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71" w:rsidRDefault="00334B71" w:rsidP="00334B71">
      <w:pPr>
        <w:jc w:val="center"/>
        <w:rPr>
          <w:rFonts w:ascii="Calibri" w:hAnsi="Calibri"/>
          <w:b/>
        </w:rPr>
      </w:pPr>
      <w:r>
        <w:rPr>
          <w:rFonts w:ascii="Calibri" w:hAnsi="Calibri"/>
          <w:b/>
        </w:rPr>
        <w:t>SHREWSBURY BOROUGH PLANNING COMMISSION</w:t>
      </w:r>
    </w:p>
    <w:p w:rsidR="001D04B1" w:rsidRDefault="001D04B1" w:rsidP="00334B71">
      <w:pPr>
        <w:jc w:val="center"/>
        <w:rPr>
          <w:rFonts w:ascii="Calibri" w:hAnsi="Calibri"/>
          <w:b/>
        </w:rPr>
      </w:pPr>
    </w:p>
    <w:p w:rsidR="001D04B1" w:rsidRDefault="001D04B1" w:rsidP="00334B71">
      <w:pPr>
        <w:jc w:val="center"/>
        <w:rPr>
          <w:rFonts w:ascii="Calibri" w:hAnsi="Calibri"/>
          <w:b/>
        </w:rPr>
      </w:pPr>
    </w:p>
    <w:p w:rsidR="00334B71" w:rsidRDefault="00334B71" w:rsidP="00334B71">
      <w:pPr>
        <w:rPr>
          <w:rFonts w:ascii="Calibri" w:hAnsi="Calibri"/>
        </w:rPr>
      </w:pPr>
      <w:r>
        <w:rPr>
          <w:rFonts w:ascii="Calibri" w:hAnsi="Calibri"/>
        </w:rPr>
        <w:t>Reg</w:t>
      </w:r>
      <w:r w:rsidR="004360FC">
        <w:rPr>
          <w:rFonts w:ascii="Calibri" w:hAnsi="Calibri"/>
        </w:rPr>
        <w:t xml:space="preserve">ular Meeting:  November 30, </w:t>
      </w:r>
      <w:r w:rsidR="003A2606">
        <w:rPr>
          <w:rFonts w:ascii="Calibri" w:hAnsi="Calibri"/>
        </w:rPr>
        <w:t xml:space="preserve">2017 </w:t>
      </w:r>
      <w:bookmarkStart w:id="0" w:name="_GoBack"/>
      <w:bookmarkEnd w:id="0"/>
      <w:r>
        <w:rPr>
          <w:rFonts w:ascii="Calibri" w:hAnsi="Calibri"/>
        </w:rPr>
        <w:t>at 7:00pm.</w:t>
      </w:r>
    </w:p>
    <w:p w:rsidR="00334B71" w:rsidRDefault="00334B71" w:rsidP="00334B71">
      <w:pPr>
        <w:rPr>
          <w:rFonts w:ascii="Calibri" w:hAnsi="Calibri"/>
        </w:rPr>
      </w:pPr>
    </w:p>
    <w:p w:rsidR="00334B71" w:rsidRDefault="00334B71" w:rsidP="00334B71">
      <w:pPr>
        <w:rPr>
          <w:rFonts w:ascii="Calibri" w:hAnsi="Calibri"/>
        </w:rPr>
      </w:pPr>
      <w:r>
        <w:rPr>
          <w:rFonts w:ascii="Calibri" w:hAnsi="Calibri"/>
        </w:rPr>
        <w:t>Planners Present:</w:t>
      </w:r>
      <w:r w:rsidR="00010240">
        <w:rPr>
          <w:rFonts w:ascii="Calibri" w:hAnsi="Calibri"/>
        </w:rPr>
        <w:t xml:space="preserve"> </w:t>
      </w:r>
      <w:r>
        <w:rPr>
          <w:rFonts w:ascii="Calibri" w:hAnsi="Calibri"/>
        </w:rPr>
        <w:t xml:space="preserve"> Keith Wills</w:t>
      </w:r>
      <w:r w:rsidR="00525D83">
        <w:rPr>
          <w:rFonts w:ascii="Calibri" w:hAnsi="Calibri"/>
        </w:rPr>
        <w:t>, Stephen Mayoryk,</w:t>
      </w:r>
      <w:r w:rsidR="004360FC">
        <w:rPr>
          <w:rFonts w:ascii="Calibri" w:hAnsi="Calibri"/>
        </w:rPr>
        <w:t xml:space="preserve"> and Russell Palmer via speakerphone</w:t>
      </w:r>
      <w:r w:rsidR="009101C5">
        <w:rPr>
          <w:rFonts w:ascii="Calibri" w:hAnsi="Calibri"/>
        </w:rPr>
        <w:t>.</w:t>
      </w:r>
    </w:p>
    <w:p w:rsidR="002B472D" w:rsidRDefault="002B472D" w:rsidP="00334B71">
      <w:pPr>
        <w:rPr>
          <w:rFonts w:ascii="Calibri" w:hAnsi="Calibri"/>
        </w:rPr>
      </w:pPr>
    </w:p>
    <w:p w:rsidR="007E4AA0" w:rsidRDefault="00334B71" w:rsidP="00334B71">
      <w:pPr>
        <w:rPr>
          <w:rFonts w:ascii="Calibri" w:hAnsi="Calibri"/>
        </w:rPr>
      </w:pPr>
      <w:r>
        <w:rPr>
          <w:rFonts w:ascii="Calibri" w:hAnsi="Calibri"/>
        </w:rPr>
        <w:t>Othe</w:t>
      </w:r>
      <w:r w:rsidR="009101C5">
        <w:rPr>
          <w:rFonts w:ascii="Calibri" w:hAnsi="Calibri"/>
        </w:rPr>
        <w:t xml:space="preserve">rs Present:  </w:t>
      </w:r>
      <w:r w:rsidR="009101C5" w:rsidRPr="009101C5">
        <w:rPr>
          <w:rFonts w:ascii="Calibri" w:hAnsi="Calibri"/>
        </w:rPr>
        <w:t xml:space="preserve">David Lipinski, P.E., </w:t>
      </w:r>
      <w:r w:rsidR="004360FC">
        <w:rPr>
          <w:rFonts w:ascii="Calibri" w:hAnsi="Calibri"/>
        </w:rPr>
        <w:t>Phil Robinson, and Cha</w:t>
      </w:r>
      <w:r w:rsidR="00C32829">
        <w:rPr>
          <w:rFonts w:ascii="Calibri" w:hAnsi="Calibri"/>
        </w:rPr>
        <w:t>rles</w:t>
      </w:r>
      <w:r w:rsidR="004360FC">
        <w:rPr>
          <w:rFonts w:ascii="Calibri" w:hAnsi="Calibri"/>
        </w:rPr>
        <w:t xml:space="preserve"> Nass.</w:t>
      </w:r>
    </w:p>
    <w:p w:rsidR="004360FC" w:rsidRDefault="004360FC" w:rsidP="00334B71">
      <w:pPr>
        <w:rPr>
          <w:rFonts w:ascii="Calibri" w:hAnsi="Calibri"/>
        </w:rPr>
      </w:pPr>
    </w:p>
    <w:p w:rsidR="00334B71" w:rsidRDefault="00334B71" w:rsidP="00334B71">
      <w:pPr>
        <w:rPr>
          <w:rFonts w:ascii="Calibri" w:hAnsi="Calibri"/>
        </w:rPr>
      </w:pPr>
      <w:r>
        <w:rPr>
          <w:rFonts w:ascii="Calibri" w:hAnsi="Calibri"/>
        </w:rPr>
        <w:t>Chairman Wills convened the regular meeting of the Shrewsbury Bor</w:t>
      </w:r>
      <w:r w:rsidR="004360FC">
        <w:rPr>
          <w:rFonts w:ascii="Calibri" w:hAnsi="Calibri"/>
        </w:rPr>
        <w:t>ough Planning Commission at 7:34</w:t>
      </w:r>
      <w:r>
        <w:rPr>
          <w:rFonts w:ascii="Calibri" w:hAnsi="Calibri"/>
        </w:rPr>
        <w:t xml:space="preserve"> p.m. in the Municipal Building, 35 W. Railroad Avenue, Shrewsbury, PA  17361.</w:t>
      </w:r>
    </w:p>
    <w:p w:rsidR="00334B71" w:rsidRDefault="00334B71" w:rsidP="00334B71">
      <w:pPr>
        <w:rPr>
          <w:rFonts w:ascii="Calibri" w:hAnsi="Calibri"/>
        </w:rPr>
      </w:pPr>
    </w:p>
    <w:p w:rsidR="00334B71" w:rsidRDefault="00334B71" w:rsidP="00334B71">
      <w:pPr>
        <w:rPr>
          <w:rFonts w:ascii="Calibri" w:hAnsi="Calibri"/>
        </w:rPr>
      </w:pPr>
      <w:r>
        <w:rPr>
          <w:rFonts w:ascii="Calibri" w:hAnsi="Calibri"/>
          <w:b/>
          <w:u w:val="single"/>
        </w:rPr>
        <w:t>APPROVAL OF MINUTES</w:t>
      </w:r>
    </w:p>
    <w:p w:rsidR="00334B71" w:rsidRDefault="007E4AA0" w:rsidP="00334B71">
      <w:pPr>
        <w:rPr>
          <w:rFonts w:ascii="Calibri" w:hAnsi="Calibri"/>
        </w:rPr>
      </w:pPr>
      <w:r>
        <w:rPr>
          <w:rFonts w:ascii="Calibri" w:hAnsi="Calibri"/>
        </w:rPr>
        <w:t xml:space="preserve">S. Mayoryk </w:t>
      </w:r>
      <w:r w:rsidR="00334B71">
        <w:rPr>
          <w:rFonts w:ascii="Calibri" w:hAnsi="Calibri"/>
        </w:rPr>
        <w:t>moved to approve the Mi</w:t>
      </w:r>
      <w:r w:rsidR="00E75BB7">
        <w:rPr>
          <w:rFonts w:ascii="Calibri" w:hAnsi="Calibri"/>
        </w:rPr>
        <w:t xml:space="preserve">nutes of </w:t>
      </w:r>
      <w:r w:rsidR="001D23E7">
        <w:rPr>
          <w:rFonts w:ascii="Calibri" w:hAnsi="Calibri"/>
        </w:rPr>
        <w:t>January 25, 2016</w:t>
      </w:r>
      <w:r w:rsidR="004360FC">
        <w:rPr>
          <w:rFonts w:ascii="Calibri" w:hAnsi="Calibri"/>
        </w:rPr>
        <w:t>.  K. Wills</w:t>
      </w:r>
      <w:r w:rsidR="00525D83">
        <w:rPr>
          <w:rFonts w:ascii="Calibri" w:hAnsi="Calibri"/>
        </w:rPr>
        <w:t xml:space="preserve"> </w:t>
      </w:r>
      <w:r w:rsidR="00334B71">
        <w:rPr>
          <w:rFonts w:ascii="Calibri" w:hAnsi="Calibri"/>
        </w:rPr>
        <w:t>seconded the motion.  The motion carried with all in favor.</w:t>
      </w:r>
    </w:p>
    <w:p w:rsidR="00334B71" w:rsidRDefault="00334B71" w:rsidP="00334B71">
      <w:pPr>
        <w:rPr>
          <w:rFonts w:ascii="Calibri" w:hAnsi="Calibri"/>
        </w:rPr>
      </w:pPr>
    </w:p>
    <w:p w:rsidR="00334B71" w:rsidRDefault="00334B71" w:rsidP="00334B71">
      <w:pPr>
        <w:rPr>
          <w:rFonts w:ascii="Calibri" w:hAnsi="Calibri"/>
          <w:b/>
          <w:u w:val="single"/>
        </w:rPr>
      </w:pPr>
      <w:r>
        <w:rPr>
          <w:rFonts w:ascii="Calibri" w:hAnsi="Calibri"/>
          <w:b/>
          <w:u w:val="single"/>
        </w:rPr>
        <w:t>CITIZEN COMMENTS</w:t>
      </w:r>
    </w:p>
    <w:p w:rsidR="00334B71" w:rsidRDefault="00334B71" w:rsidP="00334B71">
      <w:pPr>
        <w:rPr>
          <w:rFonts w:ascii="Calibri" w:hAnsi="Calibri"/>
        </w:rPr>
      </w:pPr>
      <w:r>
        <w:rPr>
          <w:rFonts w:ascii="Calibri" w:hAnsi="Calibri"/>
        </w:rPr>
        <w:t>None</w:t>
      </w:r>
    </w:p>
    <w:p w:rsidR="00334B71" w:rsidRDefault="00334B71" w:rsidP="00334B71">
      <w:pPr>
        <w:rPr>
          <w:rFonts w:ascii="Calibri" w:hAnsi="Calibri"/>
        </w:rPr>
      </w:pPr>
    </w:p>
    <w:p w:rsidR="001D23E7" w:rsidRDefault="00334B71" w:rsidP="00334B71">
      <w:pPr>
        <w:rPr>
          <w:rFonts w:ascii="Calibri" w:hAnsi="Calibri"/>
          <w:b/>
          <w:u w:val="single"/>
        </w:rPr>
      </w:pPr>
      <w:r>
        <w:rPr>
          <w:rFonts w:ascii="Calibri" w:hAnsi="Calibri"/>
          <w:b/>
          <w:u w:val="single"/>
        </w:rPr>
        <w:t>NEW BUSINESS</w:t>
      </w:r>
    </w:p>
    <w:p w:rsidR="001D23E7" w:rsidRDefault="001D23E7" w:rsidP="001D23E7">
      <w:pPr>
        <w:rPr>
          <w:rFonts w:ascii="Calibri" w:hAnsi="Calibri"/>
          <w:b/>
        </w:rPr>
      </w:pPr>
      <w:r w:rsidRPr="001D23E7">
        <w:rPr>
          <w:rFonts w:ascii="Calibri" w:hAnsi="Calibri"/>
          <w:b/>
          <w:u w:val="single"/>
        </w:rPr>
        <w:t>Eitzert Farms - Lot 55 Final Subdivision &amp; Land Development Plan</w:t>
      </w:r>
    </w:p>
    <w:p w:rsidR="001D23E7" w:rsidRPr="001D23E7" w:rsidRDefault="001D23E7" w:rsidP="001D23E7">
      <w:pPr>
        <w:rPr>
          <w:rFonts w:ascii="Calibri" w:hAnsi="Calibri"/>
        </w:rPr>
      </w:pPr>
      <w:r>
        <w:rPr>
          <w:rFonts w:ascii="Calibri" w:hAnsi="Calibri"/>
        </w:rPr>
        <w:t xml:space="preserve">Dave Lipinski gave an </w:t>
      </w:r>
      <w:r w:rsidRPr="001D23E7">
        <w:rPr>
          <w:rFonts w:ascii="Calibri" w:hAnsi="Calibri"/>
        </w:rPr>
        <w:t>overview of the plan and then read the Staff Review Comments from November 14, 2017 with the conditions that need to be met for plan approval.</w:t>
      </w:r>
    </w:p>
    <w:p w:rsidR="00957637" w:rsidRDefault="00957637" w:rsidP="00334B71">
      <w:pPr>
        <w:rPr>
          <w:rFonts w:ascii="Calibri" w:hAnsi="Calibri"/>
          <w:b/>
          <w:u w:val="single"/>
        </w:rPr>
      </w:pPr>
    </w:p>
    <w:p w:rsidR="001D23E7" w:rsidRPr="001D23E7" w:rsidRDefault="001D23E7" w:rsidP="001D23E7">
      <w:pPr>
        <w:rPr>
          <w:rFonts w:ascii="Calibri" w:hAnsi="Calibri"/>
          <w:b/>
        </w:rPr>
      </w:pPr>
      <w:proofErr w:type="gramStart"/>
      <w:r w:rsidRPr="001D23E7">
        <w:rPr>
          <w:rFonts w:ascii="Calibri" w:hAnsi="Calibri"/>
          <w:i/>
        </w:rPr>
        <w:t>Comments from David Lipinski, P.E. for James R. Holley &amp; Assoc</w:t>
      </w:r>
      <w:r w:rsidRPr="001D23E7">
        <w:rPr>
          <w:rFonts w:ascii="Calibri" w:hAnsi="Calibri"/>
          <w:b/>
        </w:rPr>
        <w:t>.</w:t>
      </w:r>
      <w:proofErr w:type="gramEnd"/>
    </w:p>
    <w:p w:rsidR="001D23E7" w:rsidRPr="001D23E7" w:rsidRDefault="001D23E7" w:rsidP="001D23E7">
      <w:pPr>
        <w:numPr>
          <w:ilvl w:val="0"/>
          <w:numId w:val="8"/>
        </w:numPr>
        <w:rPr>
          <w:rFonts w:ascii="Calibri" w:hAnsi="Calibri"/>
        </w:rPr>
      </w:pPr>
      <w:r w:rsidRPr="001D23E7">
        <w:rPr>
          <w:rFonts w:ascii="Calibri" w:hAnsi="Calibri"/>
        </w:rPr>
        <w:t>The owner proposes to post adequate surety with Shrewsbury Borough to assure the construction of the private road access to Lot 55 along with the required length of Ervin Drive.</w:t>
      </w:r>
      <w:r>
        <w:rPr>
          <w:rFonts w:ascii="Calibri" w:hAnsi="Calibri"/>
        </w:rPr>
        <w:t xml:space="preserve">  </w:t>
      </w:r>
      <w:r w:rsidRPr="001D23E7">
        <w:rPr>
          <w:rFonts w:ascii="Calibri" w:hAnsi="Calibri"/>
          <w:b/>
        </w:rPr>
        <w:t>DONE</w:t>
      </w:r>
    </w:p>
    <w:p w:rsidR="001D23E7" w:rsidRPr="001D23E7" w:rsidRDefault="001D23E7" w:rsidP="001D23E7">
      <w:pPr>
        <w:rPr>
          <w:rFonts w:ascii="Calibri" w:hAnsi="Calibri"/>
        </w:rPr>
      </w:pPr>
    </w:p>
    <w:p w:rsidR="001D23E7" w:rsidRPr="001D23E7" w:rsidRDefault="001D23E7" w:rsidP="001D23E7">
      <w:pPr>
        <w:numPr>
          <w:ilvl w:val="0"/>
          <w:numId w:val="8"/>
        </w:numPr>
        <w:rPr>
          <w:rFonts w:ascii="Calibri" w:hAnsi="Calibri"/>
        </w:rPr>
      </w:pPr>
      <w:r w:rsidRPr="001D23E7">
        <w:rPr>
          <w:rFonts w:ascii="Calibri" w:hAnsi="Calibri"/>
        </w:rPr>
        <w:t>An EDU shall be purchased from Shrewsbury Township for Lot 55A, proof of which shall be furnished to Shrewsbury Borough.</w:t>
      </w:r>
    </w:p>
    <w:p w:rsidR="001D23E7" w:rsidRPr="001D23E7" w:rsidRDefault="001D23E7" w:rsidP="001D23E7">
      <w:pPr>
        <w:rPr>
          <w:rFonts w:ascii="Calibri" w:hAnsi="Calibri"/>
        </w:rPr>
      </w:pPr>
    </w:p>
    <w:p w:rsidR="001D23E7" w:rsidRPr="001D23E7" w:rsidRDefault="001D23E7" w:rsidP="001D23E7">
      <w:pPr>
        <w:numPr>
          <w:ilvl w:val="0"/>
          <w:numId w:val="8"/>
        </w:numPr>
        <w:rPr>
          <w:rFonts w:ascii="Calibri" w:hAnsi="Calibri"/>
        </w:rPr>
      </w:pPr>
      <w:r w:rsidRPr="001D23E7">
        <w:rPr>
          <w:rFonts w:ascii="Calibri" w:hAnsi="Calibri"/>
        </w:rPr>
        <w:t>A sewer connection permit from the Shrewsbury Borough Municipal Authority is required and will not be issued until all fees are paid.</w:t>
      </w:r>
    </w:p>
    <w:p w:rsidR="001D23E7" w:rsidRPr="001D23E7" w:rsidRDefault="001D23E7" w:rsidP="001D23E7">
      <w:pPr>
        <w:rPr>
          <w:rFonts w:ascii="Calibri" w:hAnsi="Calibri"/>
        </w:rPr>
      </w:pPr>
    </w:p>
    <w:p w:rsidR="001D23E7" w:rsidRPr="001D23E7" w:rsidRDefault="001D23E7" w:rsidP="001D23E7">
      <w:pPr>
        <w:numPr>
          <w:ilvl w:val="0"/>
          <w:numId w:val="8"/>
        </w:numPr>
        <w:rPr>
          <w:rFonts w:ascii="Calibri" w:hAnsi="Calibri"/>
        </w:rPr>
      </w:pPr>
      <w:r w:rsidRPr="001D23E7">
        <w:rPr>
          <w:rFonts w:ascii="Calibri" w:hAnsi="Calibri"/>
        </w:rPr>
        <w:t>A water connection permit from Shrewsbury Borough is required and will not be issued until all fees are paid.</w:t>
      </w:r>
    </w:p>
    <w:p w:rsidR="001D23E7" w:rsidRPr="001D23E7" w:rsidRDefault="001D23E7" w:rsidP="001D23E7">
      <w:pPr>
        <w:rPr>
          <w:rFonts w:ascii="Calibri" w:hAnsi="Calibri"/>
        </w:rPr>
      </w:pPr>
    </w:p>
    <w:p w:rsidR="001D23E7" w:rsidRPr="001D23E7" w:rsidRDefault="001D23E7" w:rsidP="001D23E7">
      <w:pPr>
        <w:rPr>
          <w:rFonts w:ascii="Calibri" w:hAnsi="Calibri"/>
          <w:b/>
          <w:u w:val="single"/>
        </w:rPr>
      </w:pPr>
      <w:r w:rsidRPr="001D23E7">
        <w:rPr>
          <w:rFonts w:ascii="Calibri" w:hAnsi="Calibri"/>
          <w:i/>
        </w:rPr>
        <w:t>Comments from Brian Sweitzer, Superintendent of Shrewsbury Borough Public Works</w:t>
      </w:r>
    </w:p>
    <w:p w:rsidR="001D23E7" w:rsidRPr="001D23E7" w:rsidRDefault="001D23E7" w:rsidP="001D23E7">
      <w:pPr>
        <w:numPr>
          <w:ilvl w:val="0"/>
          <w:numId w:val="9"/>
        </w:numPr>
        <w:rPr>
          <w:rFonts w:ascii="Calibri" w:hAnsi="Calibri"/>
          <w:b/>
        </w:rPr>
      </w:pPr>
      <w:r w:rsidRPr="001D23E7">
        <w:rPr>
          <w:rFonts w:ascii="Calibri" w:hAnsi="Calibri"/>
        </w:rPr>
        <w:t xml:space="preserve">Delete water line west of the existing valve on the property toward Railroad Borough.  The existing valve is the dead end until our </w:t>
      </w:r>
      <w:proofErr w:type="spellStart"/>
      <w:r w:rsidRPr="001D23E7">
        <w:rPr>
          <w:rFonts w:ascii="Calibri" w:hAnsi="Calibri"/>
        </w:rPr>
        <w:t>blowoff</w:t>
      </w:r>
      <w:proofErr w:type="spellEnd"/>
      <w:r w:rsidRPr="001D23E7">
        <w:rPr>
          <w:rFonts w:ascii="Calibri" w:hAnsi="Calibri"/>
        </w:rPr>
        <w:t xml:space="preserve"> is installed.</w:t>
      </w:r>
    </w:p>
    <w:p w:rsidR="001D23E7" w:rsidRPr="001D23E7" w:rsidRDefault="001D23E7" w:rsidP="001D23E7">
      <w:pPr>
        <w:numPr>
          <w:ilvl w:val="0"/>
          <w:numId w:val="9"/>
        </w:numPr>
        <w:rPr>
          <w:rFonts w:ascii="Calibri" w:hAnsi="Calibri"/>
          <w:b/>
        </w:rPr>
      </w:pPr>
      <w:r w:rsidRPr="001D23E7">
        <w:rPr>
          <w:rFonts w:ascii="Calibri" w:hAnsi="Calibri"/>
        </w:rPr>
        <w:t xml:space="preserve">Shrewsbury Public Works will install </w:t>
      </w:r>
      <w:proofErr w:type="spellStart"/>
      <w:r w:rsidRPr="001D23E7">
        <w:rPr>
          <w:rFonts w:ascii="Calibri" w:hAnsi="Calibri"/>
        </w:rPr>
        <w:t>blowoff</w:t>
      </w:r>
      <w:proofErr w:type="spellEnd"/>
      <w:r w:rsidRPr="001D23E7">
        <w:rPr>
          <w:rFonts w:ascii="Calibri" w:hAnsi="Calibri"/>
        </w:rPr>
        <w:t xml:space="preserve"> on the end of the existing valve instead of relocating valve and </w:t>
      </w:r>
      <w:proofErr w:type="spellStart"/>
      <w:r w:rsidRPr="001D23E7">
        <w:rPr>
          <w:rFonts w:ascii="Calibri" w:hAnsi="Calibri"/>
        </w:rPr>
        <w:t>blowoff</w:t>
      </w:r>
      <w:proofErr w:type="spellEnd"/>
      <w:r w:rsidRPr="001D23E7">
        <w:rPr>
          <w:rFonts w:ascii="Calibri" w:hAnsi="Calibri"/>
        </w:rPr>
        <w:t xml:space="preserve"> eastward.  We will not have to shut any customers off from water if we use the existing valve.  The </w:t>
      </w:r>
      <w:proofErr w:type="spellStart"/>
      <w:r w:rsidRPr="001D23E7">
        <w:rPr>
          <w:rFonts w:ascii="Calibri" w:hAnsi="Calibri"/>
        </w:rPr>
        <w:t>blowoff</w:t>
      </w:r>
      <w:proofErr w:type="spellEnd"/>
      <w:r w:rsidRPr="001D23E7">
        <w:rPr>
          <w:rFonts w:ascii="Calibri" w:hAnsi="Calibri"/>
        </w:rPr>
        <w:t xml:space="preserve"> and water line connection tap will be billed to the Eitzert Farms Lot 55 project.</w:t>
      </w:r>
    </w:p>
    <w:p w:rsidR="001D23E7" w:rsidRPr="001D23E7" w:rsidRDefault="001D23E7" w:rsidP="001D23E7">
      <w:pPr>
        <w:numPr>
          <w:ilvl w:val="0"/>
          <w:numId w:val="9"/>
        </w:numPr>
        <w:rPr>
          <w:rFonts w:ascii="Calibri" w:hAnsi="Calibri"/>
          <w:b/>
        </w:rPr>
      </w:pPr>
      <w:r w:rsidRPr="001D23E7">
        <w:rPr>
          <w:rFonts w:ascii="Calibri" w:hAnsi="Calibri"/>
        </w:rPr>
        <w:t xml:space="preserve">Since the EDU is from Shrewsbury Township, the sewer lateral can be installed on the sewer right of way in the grass area.  It would save PA Dot permit and road restoration.  Also easier to maintain in the future.  </w:t>
      </w:r>
    </w:p>
    <w:p w:rsidR="001D23E7" w:rsidRPr="001D23E7" w:rsidRDefault="001D23E7" w:rsidP="001D23E7">
      <w:pPr>
        <w:numPr>
          <w:ilvl w:val="0"/>
          <w:numId w:val="9"/>
        </w:numPr>
        <w:rPr>
          <w:rFonts w:ascii="Calibri" w:hAnsi="Calibri"/>
          <w:b/>
          <w:u w:val="single"/>
        </w:rPr>
      </w:pPr>
      <w:r w:rsidRPr="001D23E7">
        <w:rPr>
          <w:rFonts w:ascii="Calibri" w:hAnsi="Calibri"/>
        </w:rPr>
        <w:t>Page 6 can show lateral connection as a saddle instead of wye connection so “pump around” is not required.  Can use saddle connection so sewer flow is not disrupted.  The saddle must be approved by SBMA prior to install.  The saddle connection will be performed by the Lot 55 contractor.</w:t>
      </w:r>
    </w:p>
    <w:p w:rsidR="00151BB8" w:rsidRDefault="00151BB8" w:rsidP="00334B71">
      <w:pPr>
        <w:rPr>
          <w:rFonts w:ascii="Calibri" w:hAnsi="Calibri"/>
        </w:rPr>
      </w:pPr>
    </w:p>
    <w:p w:rsidR="00151BB8" w:rsidRPr="00957637" w:rsidRDefault="00151BB8" w:rsidP="00334B71">
      <w:pPr>
        <w:rPr>
          <w:rFonts w:ascii="Calibri" w:hAnsi="Calibri"/>
        </w:rPr>
      </w:pPr>
      <w:r>
        <w:rPr>
          <w:rFonts w:ascii="Calibri" w:hAnsi="Calibri"/>
        </w:rPr>
        <w:t xml:space="preserve">K. Wills made a motion to recommend approval of the </w:t>
      </w:r>
      <w:r w:rsidR="004360FC">
        <w:rPr>
          <w:rFonts w:ascii="Calibri" w:hAnsi="Calibri"/>
        </w:rPr>
        <w:t xml:space="preserve">Eitzert Farms Lot #55 Final Subdivision &amp; Land Development Plan contingent upon Staff Review comments noted.  </w:t>
      </w:r>
      <w:r>
        <w:rPr>
          <w:rFonts w:ascii="Calibri" w:hAnsi="Calibri"/>
        </w:rPr>
        <w:t>S. Mayoryk seconded motion.  The motion carried with all in favor.</w:t>
      </w:r>
    </w:p>
    <w:p w:rsidR="005A259C" w:rsidRDefault="005A259C" w:rsidP="00334B71">
      <w:pPr>
        <w:rPr>
          <w:rFonts w:ascii="Calibri" w:hAnsi="Calibri"/>
          <w:b/>
          <w:u w:val="single"/>
        </w:rPr>
      </w:pPr>
    </w:p>
    <w:p w:rsidR="0038094C" w:rsidRDefault="0038094C" w:rsidP="00334B71">
      <w:pPr>
        <w:rPr>
          <w:rFonts w:ascii="Calibri" w:hAnsi="Calibri"/>
        </w:rPr>
      </w:pPr>
      <w:r>
        <w:rPr>
          <w:rFonts w:ascii="Calibri" w:hAnsi="Calibri"/>
          <w:b/>
          <w:u w:val="single"/>
        </w:rPr>
        <w:t>OTHER BUSINESS</w:t>
      </w:r>
    </w:p>
    <w:p w:rsidR="0038094C" w:rsidRPr="0038094C" w:rsidRDefault="0038094C" w:rsidP="00334B71">
      <w:pPr>
        <w:rPr>
          <w:rFonts w:ascii="Calibri" w:hAnsi="Calibri"/>
        </w:rPr>
      </w:pPr>
      <w:r>
        <w:rPr>
          <w:rFonts w:ascii="Calibri" w:hAnsi="Calibri"/>
        </w:rPr>
        <w:t>None</w:t>
      </w:r>
    </w:p>
    <w:p w:rsidR="00166C08" w:rsidRPr="002B472D" w:rsidRDefault="00166C08" w:rsidP="00334B71">
      <w:pPr>
        <w:rPr>
          <w:rFonts w:ascii="Calibri" w:hAnsi="Calibri"/>
        </w:rPr>
      </w:pPr>
    </w:p>
    <w:p w:rsidR="00334B71" w:rsidRDefault="00334B71" w:rsidP="00334B71">
      <w:pPr>
        <w:rPr>
          <w:rFonts w:ascii="Calibri" w:hAnsi="Calibri"/>
          <w:b/>
          <w:u w:val="single"/>
        </w:rPr>
      </w:pPr>
      <w:r>
        <w:rPr>
          <w:rFonts w:ascii="Calibri" w:hAnsi="Calibri"/>
          <w:b/>
          <w:u w:val="single"/>
        </w:rPr>
        <w:t>BILLS AND COMMUNICATIONS</w:t>
      </w:r>
    </w:p>
    <w:p w:rsidR="00334B71" w:rsidRDefault="00334B71" w:rsidP="00334B71">
      <w:pPr>
        <w:rPr>
          <w:rFonts w:ascii="Calibri" w:hAnsi="Calibri"/>
        </w:rPr>
      </w:pPr>
      <w:r>
        <w:rPr>
          <w:rFonts w:ascii="Calibri" w:hAnsi="Calibri"/>
        </w:rPr>
        <w:t>None</w:t>
      </w:r>
    </w:p>
    <w:p w:rsidR="00334B71" w:rsidRDefault="00334B71" w:rsidP="00334B71">
      <w:pPr>
        <w:jc w:val="both"/>
        <w:rPr>
          <w:rFonts w:ascii="Calibri" w:hAnsi="Calibri"/>
        </w:rPr>
      </w:pPr>
    </w:p>
    <w:p w:rsidR="00334B71" w:rsidRDefault="00334B71" w:rsidP="00334B71">
      <w:pPr>
        <w:jc w:val="both"/>
        <w:rPr>
          <w:rFonts w:ascii="Calibri" w:hAnsi="Calibri"/>
          <w:b/>
          <w:u w:val="single"/>
        </w:rPr>
      </w:pPr>
      <w:r>
        <w:rPr>
          <w:rFonts w:ascii="Calibri" w:hAnsi="Calibri"/>
          <w:b/>
          <w:u w:val="single"/>
        </w:rPr>
        <w:t>REPORTS</w:t>
      </w:r>
    </w:p>
    <w:p w:rsidR="00334B71" w:rsidRDefault="00334B71" w:rsidP="00334B71">
      <w:pPr>
        <w:jc w:val="both"/>
        <w:rPr>
          <w:rFonts w:ascii="Calibri" w:hAnsi="Calibri"/>
        </w:rPr>
      </w:pPr>
      <w:r>
        <w:rPr>
          <w:rFonts w:ascii="Calibri" w:hAnsi="Calibri"/>
        </w:rPr>
        <w:t>None</w:t>
      </w:r>
    </w:p>
    <w:p w:rsidR="00334B71" w:rsidRDefault="00334B71" w:rsidP="00334B71">
      <w:pPr>
        <w:jc w:val="both"/>
        <w:rPr>
          <w:rFonts w:ascii="Calibri" w:hAnsi="Calibri"/>
          <w:b/>
          <w:u w:val="single"/>
        </w:rPr>
      </w:pPr>
    </w:p>
    <w:p w:rsidR="00334B71" w:rsidRDefault="00334B71" w:rsidP="00334B71">
      <w:pPr>
        <w:jc w:val="both"/>
        <w:rPr>
          <w:rFonts w:ascii="Calibri" w:hAnsi="Calibri"/>
          <w:b/>
          <w:u w:val="single"/>
        </w:rPr>
      </w:pPr>
      <w:r>
        <w:rPr>
          <w:rFonts w:ascii="Calibri" w:hAnsi="Calibri"/>
          <w:b/>
          <w:u w:val="single"/>
        </w:rPr>
        <w:t>ADJOURNMENT</w:t>
      </w:r>
    </w:p>
    <w:p w:rsidR="00334B71" w:rsidRDefault="004360FC" w:rsidP="00334B71">
      <w:pPr>
        <w:jc w:val="both"/>
        <w:rPr>
          <w:rFonts w:ascii="Calibri" w:hAnsi="Calibri"/>
        </w:rPr>
      </w:pPr>
      <w:r>
        <w:rPr>
          <w:rFonts w:ascii="Calibri" w:hAnsi="Calibri"/>
        </w:rPr>
        <w:t>S. Mayoryk</w:t>
      </w:r>
      <w:r w:rsidR="00525D83">
        <w:rPr>
          <w:rFonts w:ascii="Calibri" w:hAnsi="Calibri"/>
        </w:rPr>
        <w:t xml:space="preserve"> </w:t>
      </w:r>
      <w:r w:rsidR="00334B71">
        <w:rPr>
          <w:rFonts w:ascii="Calibri" w:hAnsi="Calibri"/>
        </w:rPr>
        <w:t>move</w:t>
      </w:r>
      <w:r>
        <w:rPr>
          <w:rFonts w:ascii="Calibri" w:hAnsi="Calibri"/>
        </w:rPr>
        <w:t>d to adjourn the meeting at 7:40pm.  R. Palmer</w:t>
      </w:r>
      <w:r w:rsidR="00334B71">
        <w:rPr>
          <w:rFonts w:ascii="Calibri" w:hAnsi="Calibri"/>
        </w:rPr>
        <w:t xml:space="preserve"> seconded.  The motion carried with all in favor.</w:t>
      </w:r>
      <w:r w:rsidR="00334B71">
        <w:rPr>
          <w:rFonts w:ascii="Calibri" w:hAnsi="Calibri"/>
        </w:rPr>
        <w:tab/>
      </w:r>
      <w:r w:rsidR="00334B71">
        <w:rPr>
          <w:rFonts w:ascii="Calibri" w:hAnsi="Calibri"/>
        </w:rPr>
        <w:tab/>
      </w:r>
      <w:r w:rsidR="00334B71">
        <w:rPr>
          <w:rFonts w:ascii="Calibri" w:hAnsi="Calibri"/>
        </w:rPr>
        <w:tab/>
      </w:r>
      <w:r w:rsidR="00334B71">
        <w:rPr>
          <w:rFonts w:ascii="Calibri" w:hAnsi="Calibri"/>
        </w:rPr>
        <w:tab/>
      </w:r>
      <w:r w:rsidR="00334B71">
        <w:rPr>
          <w:rFonts w:ascii="Calibri" w:hAnsi="Calibri"/>
        </w:rPr>
        <w:tab/>
      </w:r>
      <w:r w:rsidR="00334B71">
        <w:rPr>
          <w:rFonts w:ascii="Calibri" w:hAnsi="Calibri"/>
        </w:rPr>
        <w:tab/>
      </w:r>
      <w:r w:rsidR="00334B71">
        <w:rPr>
          <w:rFonts w:ascii="Calibri" w:hAnsi="Calibri"/>
        </w:rPr>
        <w:tab/>
      </w:r>
    </w:p>
    <w:p w:rsidR="00334B71" w:rsidRDefault="00334B71" w:rsidP="00334B71">
      <w:pPr>
        <w:jc w:val="both"/>
        <w:rPr>
          <w:rFonts w:ascii="Calibri" w:hAnsi="Calibri"/>
        </w:rPr>
      </w:pPr>
      <w:r>
        <w:rPr>
          <w:rFonts w:ascii="Calibri" w:hAnsi="Calibri"/>
        </w:rPr>
        <w:tab/>
      </w:r>
      <w:r>
        <w:rPr>
          <w:rFonts w:ascii="Calibri" w:hAnsi="Calibri"/>
        </w:rPr>
        <w:tab/>
      </w:r>
    </w:p>
    <w:p w:rsidR="00334B71" w:rsidRDefault="00334B71" w:rsidP="00334B71">
      <w:pPr>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Submitted by,</w:t>
      </w:r>
    </w:p>
    <w:p w:rsidR="00DA3762" w:rsidRDefault="00334B71" w:rsidP="005B3A34">
      <w:pPr>
        <w:jc w:val="both"/>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Kimberly M. Dettinger</w:t>
      </w:r>
    </w:p>
    <w:sectPr w:rsidR="00DA3762" w:rsidSect="005B3A3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241B9"/>
    <w:multiLevelType w:val="hybridMultilevel"/>
    <w:tmpl w:val="611E1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00C3434"/>
    <w:multiLevelType w:val="hybridMultilevel"/>
    <w:tmpl w:val="798A46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6B536D8"/>
    <w:multiLevelType w:val="hybridMultilevel"/>
    <w:tmpl w:val="EBC6C60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7A2C53"/>
    <w:multiLevelType w:val="hybridMultilevel"/>
    <w:tmpl w:val="7374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519FE"/>
    <w:multiLevelType w:val="hybridMultilevel"/>
    <w:tmpl w:val="DE502AAE"/>
    <w:lvl w:ilvl="0" w:tplc="DB9EC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C02A1"/>
    <w:multiLevelType w:val="hybridMultilevel"/>
    <w:tmpl w:val="97B47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10FD4"/>
    <w:multiLevelType w:val="hybridMultilevel"/>
    <w:tmpl w:val="CBC6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9D36B5"/>
    <w:multiLevelType w:val="hybridMultilevel"/>
    <w:tmpl w:val="EDF2E88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B782B63"/>
    <w:multiLevelType w:val="hybridMultilevel"/>
    <w:tmpl w:val="3F84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6"/>
  </w:num>
  <w:num w:numId="5">
    <w:abstractNumId w:val="2"/>
  </w:num>
  <w:num w:numId="6">
    <w:abstractNumId w:val="5"/>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71"/>
    <w:rsid w:val="00010240"/>
    <w:rsid w:val="00011885"/>
    <w:rsid w:val="000137BD"/>
    <w:rsid w:val="00042DBF"/>
    <w:rsid w:val="000C1C79"/>
    <w:rsid w:val="000C3D75"/>
    <w:rsid w:val="00115A34"/>
    <w:rsid w:val="00151BB8"/>
    <w:rsid w:val="00166C08"/>
    <w:rsid w:val="001D04B1"/>
    <w:rsid w:val="001D23E7"/>
    <w:rsid w:val="00227C9E"/>
    <w:rsid w:val="002A0856"/>
    <w:rsid w:val="002B472D"/>
    <w:rsid w:val="00334B71"/>
    <w:rsid w:val="0038094C"/>
    <w:rsid w:val="003A2606"/>
    <w:rsid w:val="003C37C7"/>
    <w:rsid w:val="003D6F7A"/>
    <w:rsid w:val="003F6623"/>
    <w:rsid w:val="004360FC"/>
    <w:rsid w:val="004643F3"/>
    <w:rsid w:val="004C5F99"/>
    <w:rsid w:val="004D6486"/>
    <w:rsid w:val="00525116"/>
    <w:rsid w:val="00525D83"/>
    <w:rsid w:val="005A259C"/>
    <w:rsid w:val="005B3A34"/>
    <w:rsid w:val="005E4C86"/>
    <w:rsid w:val="00642FD3"/>
    <w:rsid w:val="006864DC"/>
    <w:rsid w:val="00687388"/>
    <w:rsid w:val="006F4F89"/>
    <w:rsid w:val="0074743A"/>
    <w:rsid w:val="0075276E"/>
    <w:rsid w:val="00755D81"/>
    <w:rsid w:val="007E4AA0"/>
    <w:rsid w:val="00891E9B"/>
    <w:rsid w:val="009101C5"/>
    <w:rsid w:val="00951CE1"/>
    <w:rsid w:val="00957637"/>
    <w:rsid w:val="009825AF"/>
    <w:rsid w:val="00993DC5"/>
    <w:rsid w:val="00A6644C"/>
    <w:rsid w:val="00AA3B93"/>
    <w:rsid w:val="00AB06DB"/>
    <w:rsid w:val="00B258B3"/>
    <w:rsid w:val="00B47856"/>
    <w:rsid w:val="00B519E7"/>
    <w:rsid w:val="00B5672A"/>
    <w:rsid w:val="00BC30FC"/>
    <w:rsid w:val="00BC7073"/>
    <w:rsid w:val="00BE33BD"/>
    <w:rsid w:val="00C32829"/>
    <w:rsid w:val="00C817F8"/>
    <w:rsid w:val="00C85D8B"/>
    <w:rsid w:val="00CB4801"/>
    <w:rsid w:val="00CF6EFE"/>
    <w:rsid w:val="00D20669"/>
    <w:rsid w:val="00D93E9D"/>
    <w:rsid w:val="00DA14DC"/>
    <w:rsid w:val="00DA3762"/>
    <w:rsid w:val="00DB18E3"/>
    <w:rsid w:val="00DD779D"/>
    <w:rsid w:val="00E06A2B"/>
    <w:rsid w:val="00E359A1"/>
    <w:rsid w:val="00E560B0"/>
    <w:rsid w:val="00E57047"/>
    <w:rsid w:val="00E63000"/>
    <w:rsid w:val="00E75BB7"/>
    <w:rsid w:val="00F17BAE"/>
    <w:rsid w:val="00F8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71"/>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C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71"/>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1F3B5-8EA8-46CF-A078-EB888A8A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6</cp:revision>
  <cp:lastPrinted>2017-11-16T14:32:00Z</cp:lastPrinted>
  <dcterms:created xsi:type="dcterms:W3CDTF">2017-12-01T14:06:00Z</dcterms:created>
  <dcterms:modified xsi:type="dcterms:W3CDTF">2017-12-01T14:24:00Z</dcterms:modified>
</cp:coreProperties>
</file>