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1306" w14:textId="2EE4101D" w:rsidR="00FA0561" w:rsidRDefault="00D1124D" w:rsidP="00D112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SHREWSBURY BOROUGH PLANNING COMMISSION</w:t>
      </w:r>
    </w:p>
    <w:p w14:paraId="7E4AE320" w14:textId="19F8447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7CDEA" w14:textId="31EED86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Meeting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2A2C">
        <w:rPr>
          <w:rFonts w:ascii="Times New Roman" w:hAnsi="Times New Roman" w:cs="Times New Roman"/>
          <w:sz w:val="28"/>
          <w:szCs w:val="28"/>
        </w:rPr>
        <w:t xml:space="preserve">     </w:t>
      </w:r>
      <w:r w:rsidR="00BB26C8">
        <w:rPr>
          <w:rFonts w:ascii="Times New Roman" w:hAnsi="Times New Roman" w:cs="Times New Roman"/>
          <w:sz w:val="28"/>
          <w:szCs w:val="28"/>
        </w:rPr>
        <w:t xml:space="preserve">  </w:t>
      </w:r>
      <w:r w:rsidR="00F505C5">
        <w:rPr>
          <w:rFonts w:ascii="Times New Roman" w:hAnsi="Times New Roman" w:cs="Times New Roman"/>
          <w:sz w:val="28"/>
          <w:szCs w:val="28"/>
        </w:rPr>
        <w:t>July 22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F505C5">
        <w:rPr>
          <w:rFonts w:ascii="Times New Roman" w:hAnsi="Times New Roman" w:cs="Times New Roman"/>
          <w:sz w:val="28"/>
          <w:szCs w:val="28"/>
        </w:rPr>
        <w:t>4</w:t>
      </w:r>
    </w:p>
    <w:p w14:paraId="26C71C94" w14:textId="676A56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E860C6" w14:textId="60AAEC93" w:rsidR="00A45957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Planners Present: </w:t>
      </w:r>
      <w:r w:rsidR="00F505C5">
        <w:rPr>
          <w:rFonts w:ascii="Times New Roman" w:hAnsi="Times New Roman" w:cs="Times New Roman"/>
          <w:sz w:val="28"/>
          <w:szCs w:val="28"/>
        </w:rPr>
        <w:t>Stephen Mayoryk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2F7F">
        <w:rPr>
          <w:rFonts w:ascii="Times New Roman" w:hAnsi="Times New Roman" w:cs="Times New Roman"/>
          <w:sz w:val="28"/>
          <w:szCs w:val="28"/>
        </w:rPr>
        <w:t xml:space="preserve"> </w:t>
      </w:r>
      <w:r w:rsidR="007C7E7B">
        <w:rPr>
          <w:rFonts w:ascii="Times New Roman" w:hAnsi="Times New Roman" w:cs="Times New Roman"/>
          <w:sz w:val="28"/>
          <w:szCs w:val="28"/>
        </w:rPr>
        <w:t>Terry Blomquist, Ginger Sloan,</w:t>
      </w:r>
      <w:r w:rsidR="00BB26C8">
        <w:rPr>
          <w:rFonts w:ascii="Times New Roman" w:hAnsi="Times New Roman" w:cs="Times New Roman"/>
          <w:sz w:val="28"/>
          <w:szCs w:val="28"/>
        </w:rPr>
        <w:t xml:space="preserve"> Adam Green</w:t>
      </w:r>
    </w:p>
    <w:p w14:paraId="20BDBCCF" w14:textId="5B31172F" w:rsidR="00F505C5" w:rsidRDefault="00F505C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and Scott LaCoss, Jr.</w:t>
      </w:r>
    </w:p>
    <w:p w14:paraId="3C8583E7" w14:textId="7609B932" w:rsidR="00D1124D" w:rsidRDefault="00A45957" w:rsidP="00A45957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E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8873D" w14:textId="5C8D3D93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Present:</w:t>
      </w:r>
      <w:r w:rsidR="00883454">
        <w:rPr>
          <w:rFonts w:ascii="Times New Roman" w:hAnsi="Times New Roman" w:cs="Times New Roman"/>
          <w:sz w:val="28"/>
          <w:szCs w:val="28"/>
        </w:rPr>
        <w:t xml:space="preserve"> </w:t>
      </w:r>
      <w:r w:rsidR="00117F39">
        <w:rPr>
          <w:rFonts w:ascii="Times New Roman" w:hAnsi="Times New Roman" w:cs="Times New Roman"/>
          <w:sz w:val="28"/>
          <w:szCs w:val="28"/>
        </w:rPr>
        <w:t xml:space="preserve">Brian L. Sweitzer, Supt. of Public Works; </w:t>
      </w:r>
      <w:r w:rsidR="00A45957">
        <w:rPr>
          <w:rFonts w:ascii="Times New Roman" w:hAnsi="Times New Roman" w:cs="Times New Roman"/>
          <w:sz w:val="28"/>
          <w:szCs w:val="28"/>
        </w:rPr>
        <w:t>Keith Hunnings of South Penn</w:t>
      </w:r>
      <w:r w:rsidR="00A45957">
        <w:rPr>
          <w:rFonts w:ascii="Times New Roman" w:hAnsi="Times New Roman" w:cs="Times New Roman"/>
          <w:sz w:val="28"/>
          <w:szCs w:val="28"/>
        </w:rPr>
        <w:tab/>
      </w:r>
    </w:p>
    <w:p w14:paraId="31801808" w14:textId="35B99C70" w:rsidR="00A45957" w:rsidRDefault="00A459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Code Consultants</w:t>
      </w:r>
      <w:r w:rsidR="00BB26C8">
        <w:rPr>
          <w:rFonts w:ascii="Times New Roman" w:hAnsi="Times New Roman" w:cs="Times New Roman"/>
          <w:sz w:val="28"/>
          <w:szCs w:val="28"/>
        </w:rPr>
        <w:t xml:space="preserve"> (Zoom)</w:t>
      </w:r>
      <w:r w:rsidR="00F505C5">
        <w:rPr>
          <w:rFonts w:ascii="Times New Roman" w:hAnsi="Times New Roman" w:cs="Times New Roman"/>
          <w:sz w:val="28"/>
          <w:szCs w:val="28"/>
        </w:rPr>
        <w:t>; Dave Lipinski, P.E.; Phil Robinson</w:t>
      </w:r>
    </w:p>
    <w:p w14:paraId="17479005" w14:textId="77777777" w:rsidR="00CA5B96" w:rsidRDefault="00CA5B96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20515" w14:textId="49ECF70E" w:rsidR="00D1124D" w:rsidRDefault="00F505C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 </w:t>
      </w:r>
      <w:r w:rsidR="00D1124D">
        <w:rPr>
          <w:rFonts w:ascii="Times New Roman" w:hAnsi="Times New Roman" w:cs="Times New Roman"/>
          <w:sz w:val="28"/>
          <w:szCs w:val="28"/>
        </w:rPr>
        <w:t xml:space="preserve">Chairman </w:t>
      </w:r>
      <w:r>
        <w:rPr>
          <w:rFonts w:ascii="Times New Roman" w:hAnsi="Times New Roman" w:cs="Times New Roman"/>
          <w:sz w:val="28"/>
          <w:szCs w:val="28"/>
        </w:rPr>
        <w:t>Mayoryk</w:t>
      </w:r>
      <w:r w:rsidR="00D1124D">
        <w:rPr>
          <w:rFonts w:ascii="Times New Roman" w:hAnsi="Times New Roman" w:cs="Times New Roman"/>
          <w:sz w:val="28"/>
          <w:szCs w:val="28"/>
        </w:rPr>
        <w:t xml:space="preserve"> convened the regular meeting of the Shrewsbury Borough Planning Commission at 7:0</w:t>
      </w:r>
      <w:r w:rsidR="00BB26C8">
        <w:rPr>
          <w:rFonts w:ascii="Times New Roman" w:hAnsi="Times New Roman" w:cs="Times New Roman"/>
          <w:sz w:val="28"/>
          <w:szCs w:val="28"/>
        </w:rPr>
        <w:t>2</w:t>
      </w:r>
      <w:r w:rsidR="00D1124D">
        <w:rPr>
          <w:rFonts w:ascii="Times New Roman" w:hAnsi="Times New Roman" w:cs="Times New Roman"/>
          <w:sz w:val="28"/>
          <w:szCs w:val="28"/>
        </w:rPr>
        <w:t xml:space="preserve"> p.m. in the Municipal Building, 35 W. Railroad Avenue</w:t>
      </w:r>
    </w:p>
    <w:p w14:paraId="6CCB1C16" w14:textId="77777777" w:rsidR="00F505C5" w:rsidRDefault="00F505C5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FB6649" w14:textId="2C8FB7B2" w:rsidR="00D5300C" w:rsidRDefault="00D530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Scott LaCoss, Jr. was welcomed to the Planning Commission.</w:t>
      </w:r>
    </w:p>
    <w:p w14:paraId="73662528" w14:textId="77777777" w:rsidR="00D5300C" w:rsidRDefault="00D530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BA847F" w14:textId="47B6AD6A" w:rsidR="00F505C5" w:rsidRDefault="00F505C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Election of Chairman and Vice Chairman</w:t>
      </w:r>
    </w:p>
    <w:p w14:paraId="7E44E8E3" w14:textId="77777777" w:rsidR="006544C8" w:rsidRDefault="006544C8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6EE24E" w14:textId="442B8B4E" w:rsidR="006544C8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 m</w:t>
      </w:r>
      <w:r w:rsidR="006544C8">
        <w:rPr>
          <w:rFonts w:ascii="Times New Roman" w:hAnsi="Times New Roman" w:cs="Times New Roman"/>
          <w:sz w:val="28"/>
          <w:szCs w:val="28"/>
        </w:rPr>
        <w:t>oved to appoint Stephen Mayoryk as Chairman.</w:t>
      </w:r>
    </w:p>
    <w:p w14:paraId="758B75FB" w14:textId="06A0BF0A" w:rsidR="006544C8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 s</w:t>
      </w:r>
      <w:r w:rsidR="006544C8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213C0617" w14:textId="77777777" w:rsidR="006544C8" w:rsidRDefault="006544C8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B1F18F" w14:textId="033A17A9" w:rsidR="006544C8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 m</w:t>
      </w:r>
      <w:r w:rsidR="006544C8">
        <w:rPr>
          <w:rFonts w:ascii="Times New Roman" w:hAnsi="Times New Roman" w:cs="Times New Roman"/>
          <w:sz w:val="28"/>
          <w:szCs w:val="28"/>
        </w:rPr>
        <w:t xml:space="preserve">oved to appoint </w:t>
      </w:r>
      <w:r>
        <w:rPr>
          <w:rFonts w:ascii="Times New Roman" w:hAnsi="Times New Roman" w:cs="Times New Roman"/>
          <w:sz w:val="28"/>
          <w:szCs w:val="28"/>
        </w:rPr>
        <w:t>Terry Blomquist</w:t>
      </w:r>
      <w:r w:rsidR="006544C8">
        <w:rPr>
          <w:rFonts w:ascii="Times New Roman" w:hAnsi="Times New Roman" w:cs="Times New Roman"/>
          <w:sz w:val="28"/>
          <w:szCs w:val="28"/>
        </w:rPr>
        <w:t xml:space="preserve"> as Vice Chairman.</w:t>
      </w:r>
    </w:p>
    <w:p w14:paraId="1E33967E" w14:textId="58F6D0BF" w:rsidR="006544C8" w:rsidRPr="00F505C5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LaCoss s</w:t>
      </w:r>
      <w:r w:rsidR="006544C8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231D781B" w14:textId="3C955B6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07614" w14:textId="18912B1D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APPROVAL OF MINUTES</w:t>
      </w:r>
    </w:p>
    <w:p w14:paraId="142FA7B8" w14:textId="0341E97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5D60B" w14:textId="77E8C92C" w:rsidR="00D1124D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</w:t>
      </w:r>
      <w:r w:rsidR="008502BE">
        <w:rPr>
          <w:rFonts w:ascii="Times New Roman" w:hAnsi="Times New Roman" w:cs="Times New Roman"/>
          <w:sz w:val="28"/>
          <w:szCs w:val="28"/>
        </w:rPr>
        <w:t xml:space="preserve"> </w:t>
      </w:r>
      <w:r w:rsidR="003049BA">
        <w:rPr>
          <w:rFonts w:ascii="Times New Roman" w:hAnsi="Times New Roman" w:cs="Times New Roman"/>
          <w:sz w:val="28"/>
          <w:szCs w:val="28"/>
        </w:rPr>
        <w:t>m</w:t>
      </w:r>
      <w:r w:rsidR="00D1124D">
        <w:rPr>
          <w:rFonts w:ascii="Times New Roman" w:hAnsi="Times New Roman" w:cs="Times New Roman"/>
          <w:sz w:val="28"/>
          <w:szCs w:val="28"/>
        </w:rPr>
        <w:t xml:space="preserve">oved to approve the minutes of the </w:t>
      </w:r>
      <w:r w:rsidR="006544C8">
        <w:rPr>
          <w:rFonts w:ascii="Times New Roman" w:hAnsi="Times New Roman" w:cs="Times New Roman"/>
          <w:sz w:val="28"/>
          <w:szCs w:val="28"/>
        </w:rPr>
        <w:t>March 27</w:t>
      </w:r>
      <w:r w:rsidR="007C7E7B">
        <w:rPr>
          <w:rFonts w:ascii="Times New Roman" w:hAnsi="Times New Roman" w:cs="Times New Roman"/>
          <w:sz w:val="28"/>
          <w:szCs w:val="28"/>
        </w:rPr>
        <w:t>, 202</w:t>
      </w:r>
      <w:r w:rsidR="00BB26C8">
        <w:rPr>
          <w:rFonts w:ascii="Times New Roman" w:hAnsi="Times New Roman" w:cs="Times New Roman"/>
          <w:sz w:val="28"/>
          <w:szCs w:val="28"/>
        </w:rPr>
        <w:t>3</w:t>
      </w:r>
      <w:r w:rsidR="00D1124D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0C8A595A" w14:textId="0F4C70F6" w:rsidR="00D1124D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</w:t>
      </w:r>
      <w:r w:rsidR="003049BA">
        <w:rPr>
          <w:rFonts w:ascii="Times New Roman" w:hAnsi="Times New Roman" w:cs="Times New Roman"/>
          <w:sz w:val="28"/>
          <w:szCs w:val="28"/>
        </w:rPr>
        <w:t xml:space="preserve"> s</w:t>
      </w:r>
      <w:r w:rsidR="00D1124D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3082662C" w14:textId="15966CB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5944D" w14:textId="2C60781B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CITIZEN COMMENTS</w:t>
      </w:r>
    </w:p>
    <w:p w14:paraId="0BEC7B67" w14:textId="0A46DEDC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0597D" w14:textId="3E5BE1CB" w:rsidR="00D1124D" w:rsidRDefault="00AB08C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were</w:t>
      </w:r>
      <w:r w:rsidR="006437EB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6F568" w14:textId="73316CD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9BE6" w14:textId="1F66DFE2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0B612FEE" w14:textId="77777777" w:rsidR="00005483" w:rsidRDefault="00005483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C3B143" w14:textId="19227FED" w:rsidR="006544C8" w:rsidRDefault="00F16CD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Timber Valley Terrace</w:t>
      </w:r>
      <w:r w:rsidR="00031DCA">
        <w:rPr>
          <w:rFonts w:ascii="Times New Roman" w:hAnsi="Times New Roman" w:cs="Times New Roman"/>
          <w:sz w:val="28"/>
          <w:szCs w:val="28"/>
          <w:u w:val="single"/>
        </w:rPr>
        <w:t>, Valley Road</w:t>
      </w:r>
    </w:p>
    <w:p w14:paraId="1C3BA1F3" w14:textId="77777777" w:rsidR="00031DCA" w:rsidRDefault="00031DCA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078F4" w14:textId="0CFEC155" w:rsidR="00031DCA" w:rsidRDefault="00031DCA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was formerly Covington Ridge III which was an approved 15</w:t>
      </w:r>
      <w:r w:rsidR="009020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lot division but was not developed due to costs and construction challenges</w:t>
      </w:r>
      <w:r w:rsidR="000C60C1">
        <w:rPr>
          <w:rFonts w:ascii="Times New Roman" w:hAnsi="Times New Roman" w:cs="Times New Roman"/>
          <w:sz w:val="28"/>
          <w:szCs w:val="28"/>
        </w:rPr>
        <w:t xml:space="preserve"> with the gas main as 15 feet of fill would have been required and Columbia Gas did not want this to occur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60C1">
        <w:rPr>
          <w:rFonts w:ascii="Times New Roman" w:hAnsi="Times New Roman" w:cs="Times New Roman"/>
          <w:sz w:val="28"/>
          <w:szCs w:val="28"/>
        </w:rPr>
        <w:t xml:space="preserve">  The Gas Company wanted </w:t>
      </w:r>
      <w:r w:rsidR="000C60C1">
        <w:rPr>
          <w:rFonts w:ascii="Times New Roman" w:hAnsi="Times New Roman" w:cs="Times New Roman"/>
          <w:sz w:val="28"/>
          <w:szCs w:val="28"/>
        </w:rPr>
        <w:lastRenderedPageBreak/>
        <w:t>the line to be sleeved which would have cost around $500,000 at that time.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B5C">
        <w:rPr>
          <w:rFonts w:ascii="Times New Roman" w:hAnsi="Times New Roman" w:cs="Times New Roman"/>
          <w:sz w:val="28"/>
          <w:szCs w:val="28"/>
        </w:rPr>
        <w:t>This plan reverses the 15</w:t>
      </w:r>
      <w:r w:rsidR="00405112">
        <w:rPr>
          <w:rFonts w:ascii="Times New Roman" w:hAnsi="Times New Roman" w:cs="Times New Roman"/>
          <w:sz w:val="28"/>
          <w:szCs w:val="28"/>
        </w:rPr>
        <w:t>-</w:t>
      </w:r>
      <w:r w:rsidR="00EA0B5C">
        <w:rPr>
          <w:rFonts w:ascii="Times New Roman" w:hAnsi="Times New Roman" w:cs="Times New Roman"/>
          <w:sz w:val="28"/>
          <w:szCs w:val="28"/>
        </w:rPr>
        <w:t>lot subdivision plan and then creates three parcels.  Lot 1 is the existing home at 33 Valley Road; Lot 2 is .9707 acre along Valley Road which will be built upon; and Lot 3 is 9.0218 acres of residual land.</w:t>
      </w:r>
    </w:p>
    <w:p w14:paraId="1E6B3E3C" w14:textId="77777777" w:rsidR="000C60C1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D04C39" w14:textId="7D7549AE" w:rsidR="000C60C1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Staff reviewed the plan on July 9 and had a list of six items remaining and the four waivers.</w:t>
      </w:r>
    </w:p>
    <w:p w14:paraId="51336DAD" w14:textId="77777777" w:rsidR="000C60C1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63E127" w14:textId="453C63E0" w:rsidR="000C60C1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items remaining</w:t>
      </w:r>
      <w:r w:rsidR="009020D9">
        <w:rPr>
          <w:rFonts w:ascii="Times New Roman" w:hAnsi="Times New Roman" w:cs="Times New Roman"/>
          <w:sz w:val="28"/>
          <w:szCs w:val="28"/>
        </w:rPr>
        <w:t xml:space="preserve"> currently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EF297D" w14:textId="77777777" w:rsidR="000C60C1" w:rsidRDefault="000C60C1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71301E" w14:textId="724F4266" w:rsidR="000C60C1" w:rsidRDefault="000C60C1" w:rsidP="000C60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Developer’s attorney will prepare and submit an Operation and Maintenance Agreement for review and approval prior to execution.</w:t>
      </w:r>
    </w:p>
    <w:p w14:paraId="29618A23" w14:textId="7620BDBA" w:rsidR="000C60C1" w:rsidRDefault="000C60C1" w:rsidP="000C60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Highway Occupancy Permit needs to be approved by PennDOT.</w:t>
      </w:r>
    </w:p>
    <w:p w14:paraId="4A7D8A75" w14:textId="1DC5B16D" w:rsidR="00F86E0C" w:rsidRDefault="00F86E0C" w:rsidP="000C60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Payment of all fees including one recreation fee.</w:t>
      </w:r>
    </w:p>
    <w:p w14:paraId="26894C11" w14:textId="4BD612CF" w:rsidR="00F86E0C" w:rsidRDefault="00F86E0C" w:rsidP="000C60C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waivers as supported by Staff:</w:t>
      </w:r>
    </w:p>
    <w:p w14:paraId="59B7AC4D" w14:textId="56D635B9" w:rsidR="00F86E0C" w:rsidRDefault="00F86E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7C702" w14:textId="42B17EDA" w:rsidR="00F86E0C" w:rsidRPr="00F86E0C" w:rsidRDefault="00F86E0C" w:rsidP="00F86E0C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Location of Monuments: request to set two concrete monuments</w:t>
      </w:r>
      <w:r w:rsidR="00ED45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(found on sheet 4 of 6)</w:t>
      </w: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42FAA3B1" w14:textId="1ED34885" w:rsidR="00F86E0C" w:rsidRPr="00F86E0C" w:rsidRDefault="00F86E0C" w:rsidP="00F86E0C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Curbs, Gutters, and Sidewalks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2466A2D5" w14:textId="521DE82B" w:rsidR="00F86E0C" w:rsidRPr="00F86E0C" w:rsidRDefault="00F86E0C" w:rsidP="00F86E0C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Volume Controls: soil testing was completed to size a required volume control measure for the associated home and driveway improvements for Lot 2.  The results concluded that the underlying soils in this area of the tract do not infiltrate. </w:t>
      </w:r>
      <w:r w:rsidR="00ED45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A rain garden will be installed. </w:t>
      </w: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Due to the inability to infiltrate stormwater, volume control cannot be achieved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0817D94" w14:textId="64BDCEF0" w:rsidR="00F86E0C" w:rsidRPr="00F86E0C" w:rsidRDefault="00F86E0C" w:rsidP="00F86E0C">
      <w:pPr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Provide Bearings and Distances for Existing Lots: </w:t>
      </w:r>
      <w:r w:rsidR="00ED45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t</w:t>
      </w:r>
      <w:r w:rsidRPr="00F86E0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hese lines will disappear with the approval of the subdivision plan.</w:t>
      </w:r>
    </w:p>
    <w:p w14:paraId="152796A7" w14:textId="77777777" w:rsidR="00F86E0C" w:rsidRDefault="00F86E0C" w:rsidP="00F86E0C">
      <w:pPr>
        <w:spacing w:after="0"/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</w:pPr>
    </w:p>
    <w:p w14:paraId="52BB5315" w14:textId="021A6D41" w:rsidR="00F86E0C" w:rsidRDefault="009020D9" w:rsidP="00F86E0C">
      <w:pPr>
        <w:spacing w:after="0"/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 xml:space="preserve">Four </w:t>
      </w:r>
      <w:r w:rsidR="00F86E0C"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>Waiver Requests:</w:t>
      </w:r>
    </w:p>
    <w:p w14:paraId="36121027" w14:textId="77777777" w:rsidR="00ED450C" w:rsidRDefault="00ED450C" w:rsidP="00F86E0C">
      <w:pPr>
        <w:spacing w:after="0"/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</w:pPr>
    </w:p>
    <w:p w14:paraId="54B22131" w14:textId="1D85EE42" w:rsidR="00F86E0C" w:rsidRDefault="00ED450C" w:rsidP="00F86E0C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:u w:val="single"/>
          <w14:ligatures w14:val="standardContextual"/>
        </w:rPr>
        <w:t>Location of Monuments</w:t>
      </w:r>
    </w:p>
    <w:p w14:paraId="1E6B82CE" w14:textId="77777777" w:rsidR="00ED450C" w:rsidRPr="00F86E0C" w:rsidRDefault="00ED450C" w:rsidP="00F86E0C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E47DFB7" w14:textId="3A524785" w:rsidR="00F86E0C" w:rsidRDefault="00F86E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 moved to approve the placement of two concrete monuments.</w:t>
      </w:r>
    </w:p>
    <w:p w14:paraId="05EF0E7B" w14:textId="6BE5CF2C" w:rsidR="00F86E0C" w:rsidRDefault="00F86E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 seconded.  The motion carried with all voting in favor.</w:t>
      </w:r>
    </w:p>
    <w:p w14:paraId="6D62A503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C1FA1" w14:textId="456A0BFC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Curbs,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Gutters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and Sidewalks</w:t>
      </w:r>
    </w:p>
    <w:p w14:paraId="7F0BD52F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24DF2D" w14:textId="292823A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moved to approve this waiver as only one building lot is being created and the development to the south does not have sidewalks</w:t>
      </w:r>
      <w:r w:rsidR="009020D9">
        <w:rPr>
          <w:rFonts w:ascii="Times New Roman" w:hAnsi="Times New Roman" w:cs="Times New Roman"/>
          <w:sz w:val="28"/>
          <w:szCs w:val="28"/>
        </w:rPr>
        <w:t>.  A</w:t>
      </w:r>
      <w:r>
        <w:rPr>
          <w:rFonts w:ascii="Times New Roman" w:hAnsi="Times New Roman" w:cs="Times New Roman"/>
          <w:sz w:val="28"/>
          <w:szCs w:val="28"/>
        </w:rPr>
        <w:t>s noted on the plan, the Developer would need to install sidewalks within six months of approval if Council requested the same.</w:t>
      </w:r>
    </w:p>
    <w:p w14:paraId="1B405B39" w14:textId="185268E9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 seconded.  The motion carried with all voting in favor.</w:t>
      </w:r>
    </w:p>
    <w:p w14:paraId="09136A07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3B5F8" w14:textId="11C5330F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Stormwater Volume Controls</w:t>
      </w:r>
    </w:p>
    <w:p w14:paraId="3F84C514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98E27" w14:textId="3D2A18F2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LaCoss moved to approve the waiver for stormwater volume controls.</w:t>
      </w:r>
    </w:p>
    <w:p w14:paraId="4487C7A7" w14:textId="17F9BF88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 seconded.  The motion carried with all voting in favor.</w:t>
      </w:r>
    </w:p>
    <w:p w14:paraId="161F60F3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CEF26C" w14:textId="48E56861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Bearings and Distances for Existing Lots</w:t>
      </w:r>
    </w:p>
    <w:p w14:paraId="364533D1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CA4CE8" w14:textId="10A1372F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moved to approve this waiver.</w:t>
      </w:r>
    </w:p>
    <w:p w14:paraId="7CA2C88A" w14:textId="060D4493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 seconded.  The motion carried with all voting in favor.</w:t>
      </w:r>
    </w:p>
    <w:p w14:paraId="63771CE5" w14:textId="77777777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86BFC3" w14:textId="0FA65C3A" w:rsid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moved to approve the reverse subdivision plan/subdivision plan contingent on the submission and approval of the Operation and Maintenance Agreement; Highway Occupancy Permit; and payment of all fees.</w:t>
      </w:r>
    </w:p>
    <w:p w14:paraId="45C70B32" w14:textId="26044629" w:rsidR="00ED450C" w:rsidRPr="00ED450C" w:rsidRDefault="00ED450C" w:rsidP="00F86E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 seconded. The motion carried with all voting in favor.</w:t>
      </w:r>
    </w:p>
    <w:p w14:paraId="4DBD2A4B" w14:textId="77777777" w:rsidR="006544C8" w:rsidRDefault="006544C8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FFF30F" w14:textId="021A333D" w:rsidR="00EA0B5C" w:rsidRPr="00EA0B5C" w:rsidRDefault="00EA0B5C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Zoning Ordinance Amendment to Allow Chickens in all Residential Zones</w:t>
      </w:r>
    </w:p>
    <w:p w14:paraId="667CBC2B" w14:textId="7589AAD6" w:rsidR="00F56384" w:rsidRDefault="00F56384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0886C4" w14:textId="166F4E30" w:rsidR="00F56384" w:rsidRDefault="00F56384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Language was drafted to confirm that backyard chickens and gardens would be allowed in all residential zones.  A definition was added for Agriculture which allows a commercial operation or business involving agriculture being allowed in only the Residential-Agricultural zone.  Backyard chickens and gardens would still be allowed in the R-A zone too, since they are not commercial in nature.  </w:t>
      </w:r>
    </w:p>
    <w:p w14:paraId="56B5CB6F" w14:textId="77777777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4243B" w14:textId="082A1052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 moved to</w:t>
      </w:r>
      <w:r w:rsidR="009020D9">
        <w:rPr>
          <w:rFonts w:ascii="Times New Roman" w:hAnsi="Times New Roman" w:cs="Times New Roman"/>
          <w:sz w:val="28"/>
          <w:szCs w:val="28"/>
        </w:rPr>
        <w:t xml:space="preserve"> recommend</w:t>
      </w:r>
      <w:r>
        <w:rPr>
          <w:rFonts w:ascii="Times New Roman" w:hAnsi="Times New Roman" w:cs="Times New Roman"/>
          <w:sz w:val="28"/>
          <w:szCs w:val="28"/>
        </w:rPr>
        <w:t xml:space="preserve"> approv</w:t>
      </w:r>
      <w:r w:rsidR="009020D9">
        <w:rPr>
          <w:rFonts w:ascii="Times New Roman" w:hAnsi="Times New Roman" w:cs="Times New Roman"/>
          <w:sz w:val="28"/>
          <w:szCs w:val="28"/>
        </w:rPr>
        <w:t>al of</w:t>
      </w:r>
      <w:r>
        <w:rPr>
          <w:rFonts w:ascii="Times New Roman" w:hAnsi="Times New Roman" w:cs="Times New Roman"/>
          <w:sz w:val="28"/>
          <w:szCs w:val="28"/>
        </w:rPr>
        <w:t xml:space="preserve"> the proposed Zoning Ordinance amendment.</w:t>
      </w:r>
    </w:p>
    <w:p w14:paraId="782194DF" w14:textId="0920E131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seconded.  The motion carried with all voting in favor.</w:t>
      </w:r>
    </w:p>
    <w:p w14:paraId="3D50820C" w14:textId="77777777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707FA" w14:textId="0FD571F2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Southern York County Regional Comprehensive Plan Update</w:t>
      </w:r>
    </w:p>
    <w:p w14:paraId="12E87E20" w14:textId="77777777" w:rsidR="00ED450C" w:rsidRDefault="00ED450C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DD7A4" w14:textId="5D12C0EA" w:rsidR="00ED450C" w:rsidRPr="00ED450C" w:rsidRDefault="00405112" w:rsidP="00D112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plan includes New Freedom, Glen Rock, Railroad and Shrewsbury Boroughs and Shrewsbury Township.  </w:t>
      </w:r>
      <w:r w:rsidR="00ED450C">
        <w:rPr>
          <w:rFonts w:ascii="Times New Roman" w:hAnsi="Times New Roman" w:cs="Times New Roman"/>
          <w:sz w:val="28"/>
          <w:szCs w:val="28"/>
        </w:rPr>
        <w:t>The draft is about three-quarter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ED450C">
        <w:rPr>
          <w:rFonts w:ascii="Times New Roman" w:hAnsi="Times New Roman" w:cs="Times New Roman"/>
          <w:sz w:val="28"/>
          <w:szCs w:val="28"/>
        </w:rPr>
        <w:t xml:space="preserve"> finished but is</w:t>
      </w:r>
      <w:r w:rsidR="0000322E">
        <w:rPr>
          <w:rFonts w:ascii="Times New Roman" w:hAnsi="Times New Roman" w:cs="Times New Roman"/>
          <w:sz w:val="28"/>
          <w:szCs w:val="28"/>
        </w:rPr>
        <w:t xml:space="preserve"> vague and</w:t>
      </w:r>
      <w:r w:rsidR="00ED450C">
        <w:rPr>
          <w:rFonts w:ascii="Times New Roman" w:hAnsi="Times New Roman" w:cs="Times New Roman"/>
          <w:sz w:val="28"/>
          <w:szCs w:val="28"/>
        </w:rPr>
        <w:t xml:space="preserve"> missing</w:t>
      </w:r>
      <w:r w:rsidR="0000322E">
        <w:rPr>
          <w:rFonts w:ascii="Times New Roman" w:hAnsi="Times New Roman" w:cs="Times New Roman"/>
          <w:sz w:val="28"/>
          <w:szCs w:val="28"/>
        </w:rPr>
        <w:t xml:space="preserve"> specifics.</w:t>
      </w:r>
      <w:r>
        <w:rPr>
          <w:rFonts w:ascii="Times New Roman" w:hAnsi="Times New Roman" w:cs="Times New Roman"/>
          <w:sz w:val="28"/>
          <w:szCs w:val="28"/>
        </w:rPr>
        <w:t xml:space="preserve">  A proposed traffic signal at the intersection of South Main Street and East Tolna Road is not included.</w:t>
      </w:r>
      <w:r w:rsidR="0000322E">
        <w:rPr>
          <w:rFonts w:ascii="Times New Roman" w:hAnsi="Times New Roman" w:cs="Times New Roman"/>
          <w:sz w:val="28"/>
          <w:szCs w:val="28"/>
        </w:rPr>
        <w:t xml:space="preserve">  S. Mayoryk stated he would try to make the next meeting along with Brian Sweitzer.</w:t>
      </w:r>
    </w:p>
    <w:p w14:paraId="2468343A" w14:textId="77777777" w:rsidR="00F56384" w:rsidRDefault="00F56384" w:rsidP="00D112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AEF1C9" w14:textId="5A4BAE3D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</w:p>
    <w:p w14:paraId="52EE52D8" w14:textId="5431A8B2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18D75" w14:textId="5F88ABC4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COMMUNICATIONS</w:t>
      </w:r>
    </w:p>
    <w:p w14:paraId="64F84444" w14:textId="77777777" w:rsidR="00A24FFF" w:rsidRDefault="00A24FFF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C074B" w14:textId="01CC175B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ADJOURNMENT</w:t>
      </w:r>
    </w:p>
    <w:p w14:paraId="0DA8A9BF" w14:textId="1A84B3E5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628D0" w14:textId="1213D28B" w:rsidR="00F56239" w:rsidRDefault="0000322E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</w:t>
      </w:r>
      <w:r w:rsidR="00420589">
        <w:rPr>
          <w:rFonts w:ascii="Times New Roman" w:hAnsi="Times New Roman" w:cs="Times New Roman"/>
          <w:sz w:val="28"/>
          <w:szCs w:val="28"/>
        </w:rPr>
        <w:t xml:space="preserve"> m</w:t>
      </w:r>
      <w:r w:rsidR="00025A72">
        <w:rPr>
          <w:rFonts w:ascii="Times New Roman" w:hAnsi="Times New Roman" w:cs="Times New Roman"/>
          <w:sz w:val="28"/>
          <w:szCs w:val="28"/>
        </w:rPr>
        <w:t xml:space="preserve">oved to adjourn the meeting at </w:t>
      </w:r>
      <w:r>
        <w:rPr>
          <w:rFonts w:ascii="Times New Roman" w:hAnsi="Times New Roman" w:cs="Times New Roman"/>
          <w:sz w:val="28"/>
          <w:szCs w:val="28"/>
        </w:rPr>
        <w:t>7:42</w:t>
      </w:r>
      <w:r w:rsidR="00BB4237">
        <w:rPr>
          <w:rFonts w:ascii="Times New Roman" w:hAnsi="Times New Roman" w:cs="Times New Roman"/>
          <w:sz w:val="28"/>
          <w:szCs w:val="28"/>
        </w:rPr>
        <w:t xml:space="preserve"> </w:t>
      </w:r>
      <w:r w:rsidR="00025A72">
        <w:rPr>
          <w:rFonts w:ascii="Times New Roman" w:hAnsi="Times New Roman" w:cs="Times New Roman"/>
          <w:sz w:val="28"/>
          <w:szCs w:val="28"/>
        </w:rPr>
        <w:t xml:space="preserve">p.m. </w:t>
      </w:r>
    </w:p>
    <w:p w14:paraId="1201A577" w14:textId="614FD862" w:rsidR="00025A72" w:rsidRDefault="0000322E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LaCoss and A. Green</w:t>
      </w:r>
      <w:r w:rsidR="00420589">
        <w:rPr>
          <w:rFonts w:ascii="Times New Roman" w:hAnsi="Times New Roman" w:cs="Times New Roman"/>
          <w:sz w:val="28"/>
          <w:szCs w:val="28"/>
        </w:rPr>
        <w:t xml:space="preserve"> s</w:t>
      </w:r>
      <w:r w:rsidR="00025A72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52BD92C8" w14:textId="4DB4EC9B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5CA01" w14:textId="6E4F49EF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Submitted by Cindy Bosley</w:t>
      </w:r>
    </w:p>
    <w:p w14:paraId="7334EF7F" w14:textId="610D3C04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CBB9C" w14:textId="77777777" w:rsidR="00025A72" w:rsidRPr="00F56239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DC189" w14:textId="79E371E1" w:rsidR="00D1124D" w:rsidRP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124D" w:rsidRPr="00D1124D" w:rsidSect="00DE1EBC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7F0"/>
    <w:multiLevelType w:val="hybridMultilevel"/>
    <w:tmpl w:val="329CD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B23D8"/>
    <w:multiLevelType w:val="hybridMultilevel"/>
    <w:tmpl w:val="55725C74"/>
    <w:lvl w:ilvl="0" w:tplc="1D04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91149"/>
    <w:multiLevelType w:val="hybridMultilevel"/>
    <w:tmpl w:val="64FA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92DCF"/>
    <w:multiLevelType w:val="hybridMultilevel"/>
    <w:tmpl w:val="C1D6AA14"/>
    <w:lvl w:ilvl="0" w:tplc="91063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FF2819"/>
    <w:multiLevelType w:val="hybridMultilevel"/>
    <w:tmpl w:val="B02E7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C5AB7"/>
    <w:multiLevelType w:val="hybridMultilevel"/>
    <w:tmpl w:val="AF74A910"/>
    <w:lvl w:ilvl="0" w:tplc="9334B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8263">
    <w:abstractNumId w:val="2"/>
  </w:num>
  <w:num w:numId="2" w16cid:durableId="1978338684">
    <w:abstractNumId w:val="1"/>
  </w:num>
  <w:num w:numId="3" w16cid:durableId="808329496">
    <w:abstractNumId w:val="5"/>
  </w:num>
  <w:num w:numId="4" w16cid:durableId="307592245">
    <w:abstractNumId w:val="4"/>
  </w:num>
  <w:num w:numId="5" w16cid:durableId="1040663136">
    <w:abstractNumId w:val="0"/>
  </w:num>
  <w:num w:numId="6" w16cid:durableId="18356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D"/>
    <w:rsid w:val="0000322E"/>
    <w:rsid w:val="00005483"/>
    <w:rsid w:val="00006D44"/>
    <w:rsid w:val="00025A72"/>
    <w:rsid w:val="00031DCA"/>
    <w:rsid w:val="000C60C1"/>
    <w:rsid w:val="00117F39"/>
    <w:rsid w:val="001301F2"/>
    <w:rsid w:val="0016295A"/>
    <w:rsid w:val="00166CA9"/>
    <w:rsid w:val="0019531E"/>
    <w:rsid w:val="001A68BA"/>
    <w:rsid w:val="001B24F4"/>
    <w:rsid w:val="001B4ABA"/>
    <w:rsid w:val="001F5594"/>
    <w:rsid w:val="002C49F4"/>
    <w:rsid w:val="002D28BC"/>
    <w:rsid w:val="002D43E9"/>
    <w:rsid w:val="002E7FD3"/>
    <w:rsid w:val="003049BA"/>
    <w:rsid w:val="003659EE"/>
    <w:rsid w:val="003677BF"/>
    <w:rsid w:val="00372816"/>
    <w:rsid w:val="003977AD"/>
    <w:rsid w:val="003D09F5"/>
    <w:rsid w:val="004023DB"/>
    <w:rsid w:val="00405112"/>
    <w:rsid w:val="00414E0D"/>
    <w:rsid w:val="00420589"/>
    <w:rsid w:val="00431C54"/>
    <w:rsid w:val="00467A3A"/>
    <w:rsid w:val="00475911"/>
    <w:rsid w:val="00483E2E"/>
    <w:rsid w:val="00493FA5"/>
    <w:rsid w:val="004F6B7B"/>
    <w:rsid w:val="005063CE"/>
    <w:rsid w:val="00567B84"/>
    <w:rsid w:val="00574696"/>
    <w:rsid w:val="005B2845"/>
    <w:rsid w:val="005F5E99"/>
    <w:rsid w:val="00616399"/>
    <w:rsid w:val="00641D0B"/>
    <w:rsid w:val="006437EB"/>
    <w:rsid w:val="006544C8"/>
    <w:rsid w:val="00660B4F"/>
    <w:rsid w:val="006752FC"/>
    <w:rsid w:val="006B2F7F"/>
    <w:rsid w:val="006D75A6"/>
    <w:rsid w:val="006E34E2"/>
    <w:rsid w:val="00715428"/>
    <w:rsid w:val="00716B77"/>
    <w:rsid w:val="00776804"/>
    <w:rsid w:val="00780D1E"/>
    <w:rsid w:val="007A1B4A"/>
    <w:rsid w:val="007C4057"/>
    <w:rsid w:val="007C4AE8"/>
    <w:rsid w:val="007C7E7B"/>
    <w:rsid w:val="007E4805"/>
    <w:rsid w:val="007F68D3"/>
    <w:rsid w:val="00826B81"/>
    <w:rsid w:val="008411BE"/>
    <w:rsid w:val="008502BE"/>
    <w:rsid w:val="00866CB0"/>
    <w:rsid w:val="00872EE7"/>
    <w:rsid w:val="00883454"/>
    <w:rsid w:val="0089735C"/>
    <w:rsid w:val="008B33E1"/>
    <w:rsid w:val="008E6EBD"/>
    <w:rsid w:val="008F3707"/>
    <w:rsid w:val="009020D9"/>
    <w:rsid w:val="009E2A2C"/>
    <w:rsid w:val="00A24FFF"/>
    <w:rsid w:val="00A45957"/>
    <w:rsid w:val="00A76EA6"/>
    <w:rsid w:val="00AB08C2"/>
    <w:rsid w:val="00AC0186"/>
    <w:rsid w:val="00AE69D6"/>
    <w:rsid w:val="00AF085D"/>
    <w:rsid w:val="00AF2E31"/>
    <w:rsid w:val="00B32439"/>
    <w:rsid w:val="00B341F4"/>
    <w:rsid w:val="00BB26C8"/>
    <w:rsid w:val="00BB4237"/>
    <w:rsid w:val="00BE369B"/>
    <w:rsid w:val="00BE66E8"/>
    <w:rsid w:val="00BF2BC0"/>
    <w:rsid w:val="00C05E73"/>
    <w:rsid w:val="00C266DD"/>
    <w:rsid w:val="00C42906"/>
    <w:rsid w:val="00C75E61"/>
    <w:rsid w:val="00C839D8"/>
    <w:rsid w:val="00CA5B96"/>
    <w:rsid w:val="00CB7932"/>
    <w:rsid w:val="00CC7C7C"/>
    <w:rsid w:val="00D1124D"/>
    <w:rsid w:val="00D5300C"/>
    <w:rsid w:val="00DE1EBC"/>
    <w:rsid w:val="00E51C4D"/>
    <w:rsid w:val="00E85FF2"/>
    <w:rsid w:val="00EA0B5C"/>
    <w:rsid w:val="00ED13A2"/>
    <w:rsid w:val="00ED450C"/>
    <w:rsid w:val="00EF1ED6"/>
    <w:rsid w:val="00F123FE"/>
    <w:rsid w:val="00F16CD1"/>
    <w:rsid w:val="00F505C5"/>
    <w:rsid w:val="00F56239"/>
    <w:rsid w:val="00F56384"/>
    <w:rsid w:val="00F802FE"/>
    <w:rsid w:val="00F84811"/>
    <w:rsid w:val="00F86E0C"/>
    <w:rsid w:val="00F97F19"/>
    <w:rsid w:val="00FA0561"/>
    <w:rsid w:val="00FD09DD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1721"/>
  <w15:chartTrackingRefBased/>
  <w15:docId w15:val="{8683A70B-8504-4350-8C3B-AE9605F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12</cp:revision>
  <cp:lastPrinted>2024-07-23T16:16:00Z</cp:lastPrinted>
  <dcterms:created xsi:type="dcterms:W3CDTF">2024-07-22T12:40:00Z</dcterms:created>
  <dcterms:modified xsi:type="dcterms:W3CDTF">2024-07-23T16:16:00Z</dcterms:modified>
</cp:coreProperties>
</file>