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5CB76CB2" w:rsidR="00EA2383" w:rsidRDefault="00EA2383" w:rsidP="00EA2383">
      <w:pPr>
        <w:spacing w:after="0"/>
      </w:pPr>
      <w:r>
        <w:t>REGULAR MEETING                                                                  </w:t>
      </w:r>
      <w:r w:rsidR="006D56B7">
        <w:t xml:space="preserve">       </w:t>
      </w:r>
      <w:r w:rsidR="008D3100">
        <w:t xml:space="preserve">    </w:t>
      </w:r>
      <w:r w:rsidR="004123A2">
        <w:t xml:space="preserve">        MAY</w:t>
      </w:r>
      <w:r w:rsidR="00B41340">
        <w:t xml:space="preserve"> </w:t>
      </w:r>
      <w:r w:rsidR="00524A8C">
        <w:t>2</w:t>
      </w:r>
      <w:r w:rsidR="004123A2">
        <w:t>7</w:t>
      </w:r>
      <w:r w:rsidR="00B41340">
        <w:t>,</w:t>
      </w:r>
      <w:r w:rsidR="00C2605A">
        <w:t xml:space="preserve"> 20</w:t>
      </w:r>
      <w:r w:rsidR="0039545C">
        <w:t>20</w:t>
      </w:r>
    </w:p>
    <w:p w14:paraId="37849E9C" w14:textId="77777777" w:rsidR="002217C1" w:rsidRDefault="002217C1" w:rsidP="001D3EED">
      <w:pPr>
        <w:spacing w:after="0"/>
      </w:pPr>
    </w:p>
    <w:p w14:paraId="75C5AB39" w14:textId="7D9DD130" w:rsidR="008521CB" w:rsidRDefault="00413041" w:rsidP="001D3EED">
      <w:pPr>
        <w:spacing w:after="0"/>
      </w:pPr>
      <w:r>
        <w:t xml:space="preserve">MEMBERS PRESENT:  </w:t>
      </w:r>
      <w:r w:rsidR="002217C1">
        <w:t>Dennis Wertz</w:t>
      </w:r>
      <w:r w:rsidR="000F0751">
        <w:t>,</w:t>
      </w:r>
      <w:r w:rsidR="004043F3">
        <w:t xml:space="preserve"> John Hoover</w:t>
      </w:r>
      <w:r w:rsidR="00197EF3">
        <w:t>,</w:t>
      </w:r>
      <w:r w:rsidR="00787027">
        <w:t xml:space="preserve"> </w:t>
      </w:r>
      <w:r w:rsidR="005801D9">
        <w:t>Ted Nadobny</w:t>
      </w:r>
      <w:r w:rsidR="004123A2">
        <w:t xml:space="preserve">, </w:t>
      </w:r>
      <w:r w:rsidR="001348D4">
        <w:t>Terry Blomquist</w:t>
      </w:r>
      <w:r w:rsidR="004123A2">
        <w:t xml:space="preserve"> and</w:t>
      </w:r>
    </w:p>
    <w:p w14:paraId="3CE484BF" w14:textId="18159877" w:rsidR="004123A2" w:rsidRDefault="004123A2" w:rsidP="001D3EED">
      <w:pPr>
        <w:spacing w:after="0"/>
      </w:pPr>
      <w:r>
        <w:tab/>
      </w:r>
      <w:r>
        <w:tab/>
      </w:r>
      <w:r>
        <w:tab/>
        <w:t xml:space="preserve">           Andrew Campbell</w:t>
      </w:r>
    </w:p>
    <w:p w14:paraId="3B46A0C5" w14:textId="27F27B0B" w:rsidR="001115E0" w:rsidRDefault="001115E0" w:rsidP="001D3EED">
      <w:pPr>
        <w:spacing w:after="0"/>
        <w:ind w:left="2160" w:firstLine="720"/>
      </w:pPr>
    </w:p>
    <w:p w14:paraId="1F92712C" w14:textId="69463F55"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CA12A9">
        <w:t>;</w:t>
      </w:r>
    </w:p>
    <w:p w14:paraId="46F89C2F" w14:textId="12A90A1D" w:rsidR="00CA12A9" w:rsidRPr="004123A2" w:rsidRDefault="00CA12A9" w:rsidP="004123A2">
      <w:pPr>
        <w:spacing w:after="0"/>
        <w:rPr>
          <w:b/>
        </w:rPr>
      </w:pPr>
      <w:r>
        <w:tab/>
      </w:r>
      <w:r>
        <w:tab/>
      </w:r>
      <w:r>
        <w:tab/>
        <w:t xml:space="preserve">       </w:t>
      </w:r>
      <w:r w:rsidR="00DD016F">
        <w:t>Jason Brenneman P.E.;</w:t>
      </w:r>
      <w:r>
        <w:t xml:space="preserve"> </w:t>
      </w:r>
      <w:r w:rsidR="00F80474">
        <w:t>Brian Parrish;</w:t>
      </w:r>
      <w:r w:rsidR="004123A2">
        <w:t xml:space="preserve"> Jason </w:t>
      </w:r>
      <w:proofErr w:type="spellStart"/>
      <w:r w:rsidR="004123A2">
        <w:t>Dunaja</w:t>
      </w:r>
      <w:proofErr w:type="spellEnd"/>
      <w:r w:rsidR="00DD016F">
        <w:t>; Atty</w:t>
      </w:r>
      <w:r w:rsidR="00E8235F">
        <w:t>. David Jones</w:t>
      </w:r>
    </w:p>
    <w:p w14:paraId="063FC64F" w14:textId="0DD8098B" w:rsidR="00D92219" w:rsidRDefault="009E6882" w:rsidP="00EA2383">
      <w:pPr>
        <w:spacing w:after="0"/>
      </w:pPr>
      <w:r>
        <w:tab/>
      </w:r>
      <w:r>
        <w:tab/>
      </w:r>
      <w:r>
        <w:tab/>
        <w:t xml:space="preserve">  </w:t>
      </w:r>
      <w:r w:rsidR="00316C24">
        <w:t xml:space="preserve">    </w:t>
      </w:r>
      <w:r w:rsidR="007F305E">
        <w:t xml:space="preserve"> </w:t>
      </w:r>
      <w:r w:rsidR="00D92219">
        <w:tab/>
      </w:r>
      <w:r w:rsidR="00D92219">
        <w:tab/>
      </w:r>
      <w:r w:rsidR="00D92219">
        <w:tab/>
        <w:t xml:space="preserve"> </w:t>
      </w:r>
    </w:p>
    <w:p w14:paraId="57A7721B" w14:textId="2540729A" w:rsidR="001F7AB8" w:rsidRDefault="00EA2383" w:rsidP="00EA2383">
      <w:pPr>
        <w:spacing w:after="0"/>
      </w:pPr>
      <w:r>
        <w:t>A regular meeting of the Municipal Authori</w:t>
      </w:r>
      <w:r w:rsidR="007F305E">
        <w:t>ty convened at 7:0</w:t>
      </w:r>
      <w:r w:rsidR="004123A2">
        <w:t>2</w:t>
      </w:r>
      <w:r>
        <w:t xml:space="preserve"> p.m. at the Shrewsbury Borough Municipal Building</w:t>
      </w:r>
      <w:r w:rsidR="00EE55F5">
        <w:t>, 35 West Railroad Avenue, with</w:t>
      </w:r>
      <w:r w:rsidR="00A0741E">
        <w:t xml:space="preserve"> </w:t>
      </w:r>
      <w:r>
        <w:t xml:space="preserve">Chairman </w:t>
      </w:r>
      <w:r w:rsidR="005801D9">
        <w:t>Nadobny</w:t>
      </w:r>
      <w:r>
        <w:t xml:space="preserve"> presiding.</w:t>
      </w:r>
    </w:p>
    <w:p w14:paraId="4DD1527F" w14:textId="0C239C36" w:rsidR="00C544B2" w:rsidRDefault="00C544B2"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6CC873FB" w:rsidR="00EA2383" w:rsidRDefault="00DD016F" w:rsidP="00EA2383">
      <w:pPr>
        <w:spacing w:after="0"/>
      </w:pPr>
      <w:r>
        <w:t>D. Wertz</w:t>
      </w:r>
      <w:r w:rsidR="00EA2383">
        <w:t xml:space="preserve"> moved to approve</w:t>
      </w:r>
      <w:r w:rsidR="005E1090">
        <w:t xml:space="preserve"> the minutes of</w:t>
      </w:r>
      <w:r w:rsidR="00AE4205">
        <w:t xml:space="preserve"> the </w:t>
      </w:r>
      <w:r w:rsidR="004123A2">
        <w:t>Febr</w:t>
      </w:r>
      <w:r w:rsidR="00F80474">
        <w:t>uary</w:t>
      </w:r>
      <w:r w:rsidR="00621CCB">
        <w:t xml:space="preserve"> 2</w:t>
      </w:r>
      <w:r w:rsidR="004123A2">
        <w:t>6</w:t>
      </w:r>
      <w:r w:rsidR="00EA2383">
        <w:t>, 20</w:t>
      </w:r>
      <w:r w:rsidR="00F80474">
        <w:t>20</w:t>
      </w:r>
      <w:r w:rsidR="00EA2383">
        <w:t xml:space="preserve"> meeting.</w:t>
      </w:r>
    </w:p>
    <w:p w14:paraId="32E4F71E" w14:textId="79967F0B" w:rsidR="00EA2383" w:rsidRDefault="00DD016F" w:rsidP="00EA2383">
      <w:pPr>
        <w:spacing w:after="0"/>
      </w:pPr>
      <w:r>
        <w:t>J. Hoover</w:t>
      </w:r>
      <w:r w:rsidR="00EA2383">
        <w:t xml:space="preserve"> seconded.  The motion carried with all</w:t>
      </w:r>
      <w:r w:rsidR="005E60AF">
        <w:t xml:space="preserve"> voting</w:t>
      </w:r>
      <w:r w:rsidR="00EA2383">
        <w:t xml:space="preserve"> in favor.</w:t>
      </w:r>
    </w:p>
    <w:p w14:paraId="14E90069" w14:textId="77777777" w:rsidR="00EA2383" w:rsidRDefault="00EA2383" w:rsidP="00EA2383">
      <w:pPr>
        <w:spacing w:after="0"/>
      </w:pPr>
    </w:p>
    <w:p w14:paraId="49C16CB3" w14:textId="77777777" w:rsidR="00EA2383" w:rsidRDefault="00EA2383" w:rsidP="00EA2383">
      <w:pPr>
        <w:spacing w:after="0"/>
      </w:pPr>
      <w:r>
        <w:rPr>
          <w:b/>
          <w:bCs/>
          <w:u w:val="single"/>
        </w:rPr>
        <w:t>CITIZEN’S COMMENTS</w:t>
      </w:r>
    </w:p>
    <w:p w14:paraId="599569CC" w14:textId="4D95C0DE" w:rsidR="007D09CE" w:rsidRDefault="007D09CE" w:rsidP="00EA2383">
      <w:pPr>
        <w:spacing w:after="0"/>
      </w:pPr>
    </w:p>
    <w:p w14:paraId="637BE7F5" w14:textId="4B4331E3" w:rsidR="006A079B" w:rsidRPr="001D0F95" w:rsidRDefault="00F80474" w:rsidP="00EA2383">
      <w:pPr>
        <w:spacing w:after="0"/>
      </w:pPr>
      <w:r>
        <w:t>Brian Parrish</w:t>
      </w:r>
      <w:r w:rsidR="001D0F95">
        <w:t xml:space="preserve">, Jason </w:t>
      </w:r>
      <w:proofErr w:type="spellStart"/>
      <w:r w:rsidR="001D0F95">
        <w:t>Dunaja</w:t>
      </w:r>
      <w:proofErr w:type="spellEnd"/>
      <w:r w:rsidR="001D0F95">
        <w:t xml:space="preserve"> and Atty. </w:t>
      </w:r>
      <w:r w:rsidR="00E8235F">
        <w:t>David Jones</w:t>
      </w:r>
      <w:r w:rsidR="001D0F95">
        <w:rPr>
          <w:b/>
        </w:rPr>
        <w:t xml:space="preserve"> </w:t>
      </w:r>
      <w:r w:rsidR="001D0F95">
        <w:t xml:space="preserve">were present regarding the True Value Store at </w:t>
      </w:r>
      <w:r w:rsidR="00E8235F">
        <w:t xml:space="preserve">836 </w:t>
      </w:r>
      <w:r w:rsidR="001D0F95">
        <w:t xml:space="preserve">E. Forrest Avenue located in Shrewsbury Township.  The store has two Borough EDUs and </w:t>
      </w:r>
      <w:r w:rsidR="00E8235F">
        <w:t xml:space="preserve">Mr. </w:t>
      </w:r>
      <w:proofErr w:type="spellStart"/>
      <w:r w:rsidR="001D0F95">
        <w:t>Dunaja</w:t>
      </w:r>
      <w:proofErr w:type="spellEnd"/>
      <w:r w:rsidR="001D0F95">
        <w:t xml:space="preserve"> is requesting to use three that he may be able to purchase from Shrewsbury Township to redevelop this property.</w:t>
      </w:r>
    </w:p>
    <w:p w14:paraId="4927DF32" w14:textId="77777777" w:rsidR="006A079B" w:rsidRDefault="006A079B" w:rsidP="00EA2383">
      <w:pPr>
        <w:spacing w:after="0"/>
      </w:pPr>
    </w:p>
    <w:p w14:paraId="26D29638" w14:textId="77777777" w:rsidR="00FF7591" w:rsidRDefault="007D3431" w:rsidP="00EA2383">
      <w:pPr>
        <w:spacing w:after="0"/>
      </w:pPr>
      <w:r>
        <w:t>The sewer</w:t>
      </w:r>
      <w:r w:rsidR="006A079B">
        <w:t xml:space="preserve"> line</w:t>
      </w:r>
      <w:r>
        <w:t xml:space="preserve"> capacity study </w:t>
      </w:r>
      <w:r w:rsidR="00455D26">
        <w:t xml:space="preserve">that was </w:t>
      </w:r>
      <w:r w:rsidR="006A079B">
        <w:t xml:space="preserve">completed by the Authority’s engineer </w:t>
      </w:r>
      <w:r>
        <w:t>in 2018 indicated</w:t>
      </w:r>
      <w:r w:rsidR="006A079B">
        <w:t xml:space="preserve"> that</w:t>
      </w:r>
      <w:r>
        <w:t xml:space="preserve"> this</w:t>
      </w:r>
      <w:r w:rsidR="006A079B">
        <w:t xml:space="preserve"> sewer</w:t>
      </w:r>
      <w:r>
        <w:t xml:space="preserve"> line</w:t>
      </w:r>
      <w:r w:rsidR="006A079B">
        <w:t>, known as the north interceptor,</w:t>
      </w:r>
      <w:r>
        <w:t xml:space="preserve"> is at full capacity.  The study was done based on metered</w:t>
      </w:r>
      <w:r w:rsidR="00FF7591">
        <w:t xml:space="preserve"> sewer</w:t>
      </w:r>
      <w:r>
        <w:t xml:space="preserve"> flow</w:t>
      </w:r>
      <w:r w:rsidR="00FF7591">
        <w:t>s.  The study did not incorporate potential, added sewer flows from capacity reserved in the sewer plant that would need to utilize the north interceptor</w:t>
      </w:r>
      <w:r>
        <w:t>. The interceptor and the pump station both need to be upgraded</w:t>
      </w:r>
      <w:r w:rsidR="00FF7591">
        <w:t xml:space="preserve"> or replaced</w:t>
      </w:r>
      <w:r>
        <w:t xml:space="preserve">.  </w:t>
      </w:r>
      <w:r w:rsidR="00455D26">
        <w:t xml:space="preserve">No developers have come forward to offer to pay for the upgrades and there is no new </w:t>
      </w:r>
      <w:r w:rsidR="00FF7591">
        <w:t xml:space="preserve">sewer </w:t>
      </w:r>
      <w:r w:rsidR="00455D26">
        <w:t>capacity to sell.</w:t>
      </w:r>
    </w:p>
    <w:p w14:paraId="08AEF081" w14:textId="77777777" w:rsidR="001D0F95" w:rsidRDefault="001D0F95" w:rsidP="00EA2383">
      <w:pPr>
        <w:spacing w:after="0"/>
      </w:pPr>
    </w:p>
    <w:p w14:paraId="60912BFB" w14:textId="1B9821B8" w:rsidR="00D20FAA" w:rsidRDefault="001D0F95" w:rsidP="00EA2383">
      <w:pPr>
        <w:spacing w:after="0"/>
      </w:pPr>
      <w:r>
        <w:t xml:space="preserve">As a result of Brian Parrish’s attendance at the February meeting, the Authority agreed to perform an updated study since </w:t>
      </w:r>
      <w:r w:rsidR="007D3431">
        <w:t>Supt. Sweitzer stated</w:t>
      </w:r>
      <w:r w:rsidR="00FF7591">
        <w:t xml:space="preserve"> that</w:t>
      </w:r>
      <w:r w:rsidR="007D3431">
        <w:t xml:space="preserve"> some</w:t>
      </w:r>
      <w:r w:rsidR="00FF7591">
        <w:t xml:space="preserve"> work to decrease</w:t>
      </w:r>
      <w:r w:rsidR="007D3431">
        <w:t xml:space="preserve"> </w:t>
      </w:r>
      <w:r w:rsidR="00FF7591">
        <w:t>infiltration and</w:t>
      </w:r>
      <w:r w:rsidR="007D3431">
        <w:t xml:space="preserve"> </w:t>
      </w:r>
      <w:r w:rsidR="00FF7591">
        <w:t>inflow (“I &amp; I”) had</w:t>
      </w:r>
      <w:r w:rsidR="007D3431">
        <w:t xml:space="preserve"> been done</w:t>
      </w:r>
      <w:r w:rsidR="007F7E32">
        <w:t xml:space="preserve"> </w:t>
      </w:r>
      <w:r w:rsidR="00E8235F">
        <w:t>to</w:t>
      </w:r>
      <w:r w:rsidR="00FF7591">
        <w:t xml:space="preserve"> the north interceptor since</w:t>
      </w:r>
      <w:r w:rsidR="007F7E32">
        <w:t xml:space="preserve"> the study was done</w:t>
      </w:r>
      <w:r w:rsidR="007D3431">
        <w:t xml:space="preserve">.  There are others in this drainage area who own EDUs but are not in use. </w:t>
      </w:r>
      <w:r w:rsidR="007F7E32">
        <w:t xml:space="preserve"> Th</w:t>
      </w:r>
      <w:r w:rsidR="004123A2">
        <w:t>e Borough Secretary</w:t>
      </w:r>
      <w:r w:rsidR="007F7E32">
        <w:t xml:space="preserve"> develop</w:t>
      </w:r>
      <w:r w:rsidR="004123A2">
        <w:t>ed</w:t>
      </w:r>
      <w:r w:rsidR="007F7E32">
        <w:t xml:space="preserve"> a list of the property owners who have paid</w:t>
      </w:r>
      <w:r w:rsidR="00455D26">
        <w:t xml:space="preserve"> for</w:t>
      </w:r>
      <w:r w:rsidR="007F7E32">
        <w:t xml:space="preserve"> EDUs </w:t>
      </w:r>
      <w:r w:rsidR="00FF7591">
        <w:t>that</w:t>
      </w:r>
      <w:r w:rsidR="007F7E32">
        <w:t xml:space="preserve"> are not in use to determine if a moratorium </w:t>
      </w:r>
      <w:r w:rsidR="00A27D0C">
        <w:t>should be considered</w:t>
      </w:r>
      <w:r w:rsidR="007F7E32">
        <w:t xml:space="preserve">. </w:t>
      </w:r>
      <w:r w:rsidR="00FF7591">
        <w:t xml:space="preserve"> The Authority has not approved recent sewer capacity transfer requests from one municipality to another in its service area.  Likewise, the Authority </w:t>
      </w:r>
      <w:r w:rsidR="00FF7591">
        <w:lastRenderedPageBreak/>
        <w:t>has not approved requests to transfer capacity from one collection area to another, even if in the same municipality.</w:t>
      </w:r>
      <w:r w:rsidR="007F7E32">
        <w:t xml:space="preserve">  </w:t>
      </w:r>
    </w:p>
    <w:p w14:paraId="6C34A912" w14:textId="3B46F75F" w:rsidR="007D3431" w:rsidRDefault="007D3431" w:rsidP="00EA2383">
      <w:pPr>
        <w:spacing w:after="0"/>
      </w:pPr>
    </w:p>
    <w:p w14:paraId="5F87073F" w14:textId="65CE8CC5" w:rsidR="007F7E32" w:rsidRDefault="001D0F95" w:rsidP="00EA2383">
      <w:pPr>
        <w:spacing w:after="0"/>
      </w:pPr>
      <w:r>
        <w:t>The flow meters have been installed just shy of two months and without significant rain</w:t>
      </w:r>
      <w:r w:rsidR="006B2453">
        <w:t>fall events, it will be difficult to compare the data to the 2018 study which did have significant rainfall events.  Eng. Brenneman stated that after a rainfall, water entered the pipe which indicates inflow rather than infiltration.</w:t>
      </w:r>
      <w:r w:rsidR="00A27D0C">
        <w:t xml:space="preserve">  Further, the Engineer confirmed that the recent, limited data is insufficient to cause any change to the conclusion of the 2018 study at this time.</w:t>
      </w:r>
      <w:r w:rsidR="006B2453">
        <w:t xml:space="preserve">  Supt. Sweitzer said the line was televised which showed leaks in areas other than those </w:t>
      </w:r>
      <w:r w:rsidR="00E8235F">
        <w:t xml:space="preserve">five </w:t>
      </w:r>
      <w:r w:rsidR="006B2453">
        <w:t xml:space="preserve">that were repaired a year ago.  A lot of water is entering in where there are wetlands.  Lining the interceptor will help with leaks but will actually decrease the size of the pipe slightly.  There are about 130 EDUs </w:t>
      </w:r>
      <w:r w:rsidR="00A27D0C">
        <w:t>reserved</w:t>
      </w:r>
      <w:r w:rsidR="006B2453">
        <w:t xml:space="preserve"> but not in use for this interceptor.  The interceptor needs to be made larger as does the Deer Creek Pump Station and then the force main needs to be looked at.  The cost to replace the interceptor with bigger pipe and for a larger wet well at the pump station is $1.6 million. </w:t>
      </w:r>
    </w:p>
    <w:p w14:paraId="3074D84E" w14:textId="6ABF5C14" w:rsidR="007F7E32" w:rsidRDefault="007F7E32" w:rsidP="00EA2383">
      <w:pPr>
        <w:spacing w:after="0"/>
      </w:pPr>
    </w:p>
    <w:p w14:paraId="573034E9" w14:textId="741C1277" w:rsidR="00F80474" w:rsidRDefault="0072001E" w:rsidP="00EA2383">
      <w:pPr>
        <w:spacing w:after="0"/>
      </w:pPr>
      <w:r>
        <w:t xml:space="preserve">Jason </w:t>
      </w:r>
      <w:proofErr w:type="spellStart"/>
      <w:r>
        <w:t>Dunaja</w:t>
      </w:r>
      <w:proofErr w:type="spellEnd"/>
      <w:r>
        <w:t xml:space="preserve"> proposed to allow them to proceed if they could purchase three EDUs from the</w:t>
      </w:r>
      <w:r w:rsidR="00E8235F">
        <w:t xml:space="preserve"> Town</w:t>
      </w:r>
      <w:r>
        <w:t>ship since it will be a year until redevelopment flows would enter the system.</w:t>
      </w:r>
      <w:r w:rsidR="00A27D0C">
        <w:t xml:space="preserve">  He was told that he could make the purchase but he recognized it would be at his risk as to whether the EDUs could be used at this property, given current constraints and without knowing the ultimate land development plans.</w:t>
      </w:r>
      <w:r>
        <w:t xml:space="preserve">  The existing store is using less than the two EDUs </w:t>
      </w:r>
      <w:r w:rsidR="00A27D0C">
        <w:t>it</w:t>
      </w:r>
      <w:r>
        <w:t xml:space="preserve"> own</w:t>
      </w:r>
      <w:r w:rsidR="00A27D0C">
        <w:t>s</w:t>
      </w:r>
      <w:r>
        <w:t xml:space="preserve">.  </w:t>
      </w:r>
      <w:proofErr w:type="spellStart"/>
      <w:r>
        <w:t>Dunaja</w:t>
      </w:r>
      <w:proofErr w:type="spellEnd"/>
      <w:r>
        <w:t xml:space="preserve"> and Parrish were told and understood that each business or store that has its own restroom/water closet must have an</w:t>
      </w:r>
      <w:r w:rsidR="00A27D0C">
        <w:t xml:space="preserve"> individual</w:t>
      </w:r>
      <w:r>
        <w:t xml:space="preserve"> EDU assigned to it unless those businesses or stores share a restroom</w:t>
      </w:r>
      <w:r w:rsidR="00E8235F">
        <w:t xml:space="preserve"> and </w:t>
      </w:r>
      <w:r w:rsidR="00D572BB">
        <w:t xml:space="preserve">the </w:t>
      </w:r>
      <w:r w:rsidR="00E8235F">
        <w:t>combined use</w:t>
      </w:r>
      <w:r w:rsidR="00D572BB">
        <w:t xml:space="preserve"> is</w:t>
      </w:r>
      <w:r w:rsidR="00E8235F">
        <w:t xml:space="preserve"> less than one EDU</w:t>
      </w:r>
      <w:r>
        <w:t>.  They also understood the sewer bills will be mailed to the owner of the property.</w:t>
      </w:r>
    </w:p>
    <w:p w14:paraId="21130DC4" w14:textId="77777777" w:rsidR="0072001E" w:rsidRDefault="0072001E" w:rsidP="00EA2383">
      <w:pPr>
        <w:spacing w:after="0"/>
      </w:pPr>
    </w:p>
    <w:p w14:paraId="7303CE00" w14:textId="7E004992" w:rsidR="0072001E" w:rsidRDefault="00A27D0C" w:rsidP="00EA2383">
      <w:pPr>
        <w:spacing w:after="0"/>
      </w:pPr>
      <w:r>
        <w:t xml:space="preserve">Because the new proposal was verbal, and admittedly varied substantially from what was presented previously, </w:t>
      </w:r>
      <w:r w:rsidR="0072001E">
        <w:t>Sol. Rehmeyer suggested</w:t>
      </w:r>
      <w:r>
        <w:t xml:space="preserve"> the developer </w:t>
      </w:r>
      <w:r w:rsidR="0072001E">
        <w:t>put</w:t>
      </w:r>
      <w:r>
        <w:t xml:space="preserve"> the</w:t>
      </w:r>
      <w:r w:rsidR="0072001E">
        <w:t xml:space="preserve"> request in writing for next month’s meeting</w:t>
      </w:r>
      <w:r>
        <w:t>, to include</w:t>
      </w:r>
      <w:r w:rsidR="0072001E">
        <w:t xml:space="preserve"> what the proposed tenants would be at the complex and the EDUs it would use.</w:t>
      </w:r>
    </w:p>
    <w:p w14:paraId="7402CE42" w14:textId="77777777" w:rsidR="0072001E" w:rsidRDefault="0072001E" w:rsidP="00EA2383">
      <w:pPr>
        <w:spacing w:after="0"/>
      </w:pPr>
    </w:p>
    <w:p w14:paraId="5408991D" w14:textId="77777777"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2F90CFE7" w:rsidR="00EA2383" w:rsidRDefault="0072001E" w:rsidP="00EA2383">
      <w:pPr>
        <w:spacing w:after="0"/>
      </w:pPr>
      <w:r>
        <w:t>J. Hoover</w:t>
      </w:r>
      <w:r w:rsidR="008C783E">
        <w:t xml:space="preserve"> </w:t>
      </w:r>
      <w:r w:rsidR="008F11AD">
        <w:t>moved to approve</w:t>
      </w:r>
      <w:r w:rsidR="00B761FD">
        <w:t xml:space="preserve"> the </w:t>
      </w:r>
      <w:r>
        <w:t>February, March and April</w:t>
      </w:r>
      <w:r w:rsidR="00B761FD">
        <w:t xml:space="preserve"> re</w:t>
      </w:r>
      <w:r w:rsidR="008F11AD">
        <w:t>port of accounts.</w:t>
      </w:r>
    </w:p>
    <w:p w14:paraId="6F5D0E72" w14:textId="779C6CD7" w:rsidR="008F11AD" w:rsidRDefault="0072001E" w:rsidP="00EA2383">
      <w:pPr>
        <w:spacing w:after="0"/>
      </w:pPr>
      <w:r>
        <w:t>A. Campbell</w:t>
      </w:r>
      <w:r w:rsidR="005801D9">
        <w:t xml:space="preserve"> </w:t>
      </w:r>
      <w:r w:rsidR="008F11AD">
        <w:t>seconded.  The motion carried with all voting in favor.</w:t>
      </w:r>
    </w:p>
    <w:p w14:paraId="60001D61" w14:textId="77777777" w:rsidR="00EA2383" w:rsidRDefault="00EA2383" w:rsidP="00EA2383">
      <w:pPr>
        <w:spacing w:after="0"/>
      </w:pPr>
    </w:p>
    <w:p w14:paraId="7F73F6B7" w14:textId="77777777" w:rsidR="006A70B1" w:rsidRDefault="00515E69" w:rsidP="00EA2383">
      <w:pPr>
        <w:spacing w:after="0"/>
        <w:rPr>
          <w:bCs/>
        </w:rPr>
      </w:pPr>
      <w:r>
        <w:rPr>
          <w:b/>
          <w:bCs/>
          <w:u w:val="single"/>
        </w:rPr>
        <w:t>BUSINESS</w:t>
      </w:r>
    </w:p>
    <w:p w14:paraId="0E7CFE4F" w14:textId="0FD84ED7" w:rsidR="00C20505" w:rsidRDefault="00C20505" w:rsidP="00990727">
      <w:pPr>
        <w:spacing w:after="0"/>
        <w:rPr>
          <w:bCs/>
        </w:rPr>
      </w:pPr>
    </w:p>
    <w:p w14:paraId="75203181" w14:textId="0F05402B" w:rsidR="00F970B1" w:rsidRDefault="00F970B1" w:rsidP="00990727">
      <w:pPr>
        <w:spacing w:after="0"/>
        <w:rPr>
          <w:bCs/>
        </w:rPr>
      </w:pPr>
      <w:r>
        <w:rPr>
          <w:bCs/>
          <w:u w:val="single"/>
        </w:rPr>
        <w:t xml:space="preserve">Back billed Amount </w:t>
      </w:r>
      <w:proofErr w:type="gramStart"/>
      <w:r>
        <w:rPr>
          <w:bCs/>
          <w:u w:val="single"/>
        </w:rPr>
        <w:t>From</w:t>
      </w:r>
      <w:proofErr w:type="gramEnd"/>
      <w:r>
        <w:rPr>
          <w:bCs/>
          <w:u w:val="single"/>
        </w:rPr>
        <w:t xml:space="preserve"> New Freedom Borough</w:t>
      </w:r>
    </w:p>
    <w:p w14:paraId="577B6AB7" w14:textId="77777777" w:rsidR="00F970B1" w:rsidRDefault="00F970B1" w:rsidP="00990727">
      <w:pPr>
        <w:spacing w:after="0"/>
        <w:rPr>
          <w:bCs/>
        </w:rPr>
      </w:pPr>
    </w:p>
    <w:p w14:paraId="34B9D80E" w14:textId="3981D155" w:rsidR="00F970B1" w:rsidRDefault="00F970B1" w:rsidP="00990727">
      <w:pPr>
        <w:spacing w:after="0"/>
        <w:rPr>
          <w:bCs/>
        </w:rPr>
      </w:pPr>
      <w:r>
        <w:rPr>
          <w:bCs/>
        </w:rPr>
        <w:lastRenderedPageBreak/>
        <w:t>A</w:t>
      </w:r>
      <w:r w:rsidR="00E8235F">
        <w:rPr>
          <w:bCs/>
        </w:rPr>
        <w:t xml:space="preserve"> productive</w:t>
      </w:r>
      <w:r>
        <w:rPr>
          <w:bCs/>
        </w:rPr>
        <w:t xml:space="preserve"> meeting was held between New Freedom Borough and Shrewsbury Borough officials.  New Freedom Borough reminded Shrewsbury at the meeting that there is $12,083.00 still outstanding for capital repairs from 2000 – 2007.  Council approved payment to New Freedom Borough using the credit Shrewsbury received from 2019.</w:t>
      </w:r>
      <w:r w:rsidR="00A27D0C">
        <w:rPr>
          <w:bCs/>
        </w:rPr>
        <w:t xml:space="preserve">  The Borough and Authority would each share proportionately in that total amount per the agreement between them.</w:t>
      </w:r>
    </w:p>
    <w:p w14:paraId="5FDAC40F" w14:textId="77777777" w:rsidR="00F970B1" w:rsidRDefault="00F970B1" w:rsidP="00990727">
      <w:pPr>
        <w:spacing w:after="0"/>
        <w:rPr>
          <w:bCs/>
        </w:rPr>
      </w:pPr>
    </w:p>
    <w:p w14:paraId="66A05168" w14:textId="7B0849E2" w:rsidR="00F970B1" w:rsidRDefault="00F970B1" w:rsidP="00990727">
      <w:pPr>
        <w:spacing w:after="0"/>
        <w:rPr>
          <w:bCs/>
        </w:rPr>
      </w:pPr>
      <w:r>
        <w:rPr>
          <w:bCs/>
        </w:rPr>
        <w:t>T. Blomquist moved that the back billed amount of $12,083.00 be paid to New Freedom Borough</w:t>
      </w:r>
      <w:r w:rsidR="00E8235F">
        <w:rPr>
          <w:bCs/>
        </w:rPr>
        <w:t xml:space="preserve"> using the credit received for 2019.</w:t>
      </w:r>
    </w:p>
    <w:p w14:paraId="2F5FFA71" w14:textId="131A7369" w:rsidR="00F970B1" w:rsidRDefault="00F970B1" w:rsidP="00990727">
      <w:pPr>
        <w:spacing w:after="0"/>
        <w:rPr>
          <w:bCs/>
        </w:rPr>
      </w:pPr>
      <w:r>
        <w:rPr>
          <w:bCs/>
        </w:rPr>
        <w:t>D. Wertz seconded.  The motion carried with all voting in favor.</w:t>
      </w:r>
    </w:p>
    <w:p w14:paraId="7513C932" w14:textId="77777777" w:rsidR="00F970B1" w:rsidRDefault="00F970B1" w:rsidP="00990727">
      <w:pPr>
        <w:spacing w:after="0"/>
        <w:rPr>
          <w:bCs/>
        </w:rPr>
      </w:pPr>
    </w:p>
    <w:p w14:paraId="78CA3A83" w14:textId="515F8EFE" w:rsidR="00F970B1" w:rsidRPr="00F970B1" w:rsidRDefault="00F970B1" w:rsidP="00990727">
      <w:pPr>
        <w:spacing w:after="0"/>
        <w:rPr>
          <w:bCs/>
          <w:u w:val="single"/>
        </w:rPr>
      </w:pPr>
      <w:r>
        <w:rPr>
          <w:bCs/>
          <w:u w:val="single"/>
        </w:rPr>
        <w:t>PENNVEST Loan Documents</w:t>
      </w:r>
    </w:p>
    <w:p w14:paraId="6F181D45" w14:textId="77777777" w:rsidR="00F970B1" w:rsidRDefault="00F970B1" w:rsidP="00990727">
      <w:pPr>
        <w:spacing w:after="0"/>
        <w:rPr>
          <w:bCs/>
        </w:rPr>
      </w:pPr>
    </w:p>
    <w:p w14:paraId="59FD7DF0" w14:textId="58972A16" w:rsidR="00F970B1" w:rsidRDefault="00F970B1" w:rsidP="00990727">
      <w:pPr>
        <w:spacing w:after="0"/>
        <w:rPr>
          <w:bCs/>
        </w:rPr>
      </w:pPr>
      <w:r>
        <w:rPr>
          <w:bCs/>
        </w:rPr>
        <w:t>Three documents need to be approved</w:t>
      </w:r>
      <w:r w:rsidR="00A27D0C">
        <w:rPr>
          <w:bCs/>
        </w:rPr>
        <w:t xml:space="preserve"> to aid in obtaining the Loan</w:t>
      </w:r>
      <w:r>
        <w:rPr>
          <w:bCs/>
        </w:rPr>
        <w:t>: First Amendment to the Second Shrewsbury Agreement; Second Operational Assistance and Loan Repayment Agreement (between the Borough and the Authority) and Resolution #2020-1 (authorizing members to sign documents for the Loan)</w:t>
      </w:r>
    </w:p>
    <w:p w14:paraId="4E1C8DD0" w14:textId="77777777" w:rsidR="00F970B1" w:rsidRDefault="00F970B1" w:rsidP="00990727">
      <w:pPr>
        <w:spacing w:after="0"/>
        <w:rPr>
          <w:bCs/>
        </w:rPr>
      </w:pPr>
    </w:p>
    <w:p w14:paraId="20BD2BAD" w14:textId="2763569A" w:rsidR="00F970B1" w:rsidRPr="00F970B1" w:rsidRDefault="00F970B1" w:rsidP="00990727">
      <w:pPr>
        <w:spacing w:after="0"/>
        <w:rPr>
          <w:bCs/>
          <w:u w:val="single"/>
        </w:rPr>
      </w:pPr>
      <w:r w:rsidRPr="00F970B1">
        <w:rPr>
          <w:bCs/>
          <w:u w:val="single"/>
        </w:rPr>
        <w:t>First Amendment to the Second Shrewsbury Agreement</w:t>
      </w:r>
    </w:p>
    <w:p w14:paraId="0B27C034" w14:textId="77777777" w:rsidR="00F970B1" w:rsidRDefault="00F970B1" w:rsidP="00990727">
      <w:pPr>
        <w:spacing w:after="0"/>
        <w:rPr>
          <w:bCs/>
        </w:rPr>
      </w:pPr>
    </w:p>
    <w:p w14:paraId="28FE0C04" w14:textId="1F0FF10D" w:rsidR="00F970B1" w:rsidRDefault="00F970B1" w:rsidP="00990727">
      <w:pPr>
        <w:spacing w:after="0"/>
        <w:rPr>
          <w:bCs/>
        </w:rPr>
      </w:pPr>
      <w:r>
        <w:rPr>
          <w:bCs/>
        </w:rPr>
        <w:t>T. Nadobny moved to approve the signing of this Agreement.</w:t>
      </w:r>
    </w:p>
    <w:p w14:paraId="351FC687" w14:textId="16AF3858" w:rsidR="00F970B1" w:rsidRDefault="00F970B1" w:rsidP="00990727">
      <w:pPr>
        <w:spacing w:after="0"/>
        <w:rPr>
          <w:bCs/>
        </w:rPr>
      </w:pPr>
      <w:r>
        <w:rPr>
          <w:bCs/>
        </w:rPr>
        <w:t>T. Blomquist seconded.  The motion carried with all voting in favor.</w:t>
      </w:r>
    </w:p>
    <w:p w14:paraId="419F488E" w14:textId="77777777" w:rsidR="00F970B1" w:rsidRDefault="00F970B1" w:rsidP="00990727">
      <w:pPr>
        <w:spacing w:after="0"/>
        <w:rPr>
          <w:bCs/>
        </w:rPr>
      </w:pPr>
    </w:p>
    <w:p w14:paraId="5B1149C1" w14:textId="41475D63" w:rsidR="00F970B1" w:rsidRDefault="00F970B1" w:rsidP="00990727">
      <w:pPr>
        <w:spacing w:after="0"/>
        <w:rPr>
          <w:bCs/>
        </w:rPr>
      </w:pPr>
      <w:r>
        <w:rPr>
          <w:bCs/>
          <w:u w:val="single"/>
        </w:rPr>
        <w:t>Second Operational Assistance and Loan Repayment Agreement</w:t>
      </w:r>
    </w:p>
    <w:p w14:paraId="69D6647F" w14:textId="77777777" w:rsidR="00F970B1" w:rsidRDefault="00F970B1" w:rsidP="00990727">
      <w:pPr>
        <w:spacing w:after="0"/>
        <w:rPr>
          <w:bCs/>
        </w:rPr>
      </w:pPr>
    </w:p>
    <w:p w14:paraId="60DA4B8E" w14:textId="31BFA0AD" w:rsidR="00F970B1" w:rsidRDefault="00F970B1" w:rsidP="00990727">
      <w:pPr>
        <w:spacing w:after="0"/>
        <w:rPr>
          <w:bCs/>
        </w:rPr>
      </w:pPr>
      <w:r>
        <w:rPr>
          <w:bCs/>
        </w:rPr>
        <w:t>T. Blomquist moved to approve the signing of this Agreement.</w:t>
      </w:r>
    </w:p>
    <w:p w14:paraId="3191643F" w14:textId="1F644013" w:rsidR="00F970B1" w:rsidRDefault="00F970B1" w:rsidP="00990727">
      <w:pPr>
        <w:spacing w:after="0"/>
        <w:rPr>
          <w:bCs/>
        </w:rPr>
      </w:pPr>
      <w:r>
        <w:rPr>
          <w:bCs/>
        </w:rPr>
        <w:t>J. Hoover seconded.  The motion carried with all voting in favor.</w:t>
      </w:r>
    </w:p>
    <w:p w14:paraId="1F83D3E2" w14:textId="77777777" w:rsidR="00F970B1" w:rsidRDefault="00F970B1" w:rsidP="00990727">
      <w:pPr>
        <w:spacing w:after="0"/>
        <w:rPr>
          <w:bCs/>
        </w:rPr>
      </w:pPr>
    </w:p>
    <w:p w14:paraId="63FACA81" w14:textId="27379A25" w:rsidR="00F970B1" w:rsidRDefault="00F970B1" w:rsidP="00990727">
      <w:pPr>
        <w:spacing w:after="0"/>
        <w:rPr>
          <w:bCs/>
        </w:rPr>
      </w:pPr>
      <w:r>
        <w:rPr>
          <w:bCs/>
          <w:u w:val="single"/>
        </w:rPr>
        <w:t>Resolution #2020-1</w:t>
      </w:r>
    </w:p>
    <w:p w14:paraId="1B214AC5" w14:textId="77777777" w:rsidR="00F970B1" w:rsidRDefault="00F970B1" w:rsidP="00990727">
      <w:pPr>
        <w:spacing w:after="0"/>
        <w:rPr>
          <w:bCs/>
        </w:rPr>
      </w:pPr>
    </w:p>
    <w:p w14:paraId="673E2C6C" w14:textId="1393DE26" w:rsidR="00F970B1" w:rsidRDefault="00F970B1" w:rsidP="00990727">
      <w:pPr>
        <w:spacing w:after="0"/>
        <w:rPr>
          <w:bCs/>
        </w:rPr>
      </w:pPr>
      <w:r>
        <w:rPr>
          <w:bCs/>
        </w:rPr>
        <w:t>J. Hoover moved to adopt Resolution #2020-1.</w:t>
      </w:r>
    </w:p>
    <w:p w14:paraId="573B28AA" w14:textId="578CFD49" w:rsidR="00F970B1" w:rsidRDefault="00F970B1" w:rsidP="00990727">
      <w:pPr>
        <w:spacing w:after="0"/>
        <w:rPr>
          <w:bCs/>
        </w:rPr>
      </w:pPr>
      <w:r>
        <w:rPr>
          <w:bCs/>
        </w:rPr>
        <w:t>D. Wertz seconded.  The motion carried with all voting in favor.</w:t>
      </w:r>
    </w:p>
    <w:p w14:paraId="2ABE09DC" w14:textId="77777777" w:rsidR="00F970B1" w:rsidRDefault="00F970B1" w:rsidP="00990727">
      <w:pPr>
        <w:spacing w:after="0"/>
        <w:rPr>
          <w:bCs/>
        </w:rPr>
      </w:pPr>
    </w:p>
    <w:p w14:paraId="756F3863" w14:textId="041ADFC4" w:rsidR="00BE1DF5" w:rsidRDefault="00BE1DF5" w:rsidP="00990727">
      <w:pPr>
        <w:spacing w:after="0"/>
        <w:rPr>
          <w:bCs/>
          <w:u w:val="single"/>
        </w:rPr>
      </w:pPr>
      <w:r>
        <w:rPr>
          <w:bCs/>
          <w:u w:val="single"/>
        </w:rPr>
        <w:t>Draft Letter to be Sent to Property Owners who Have Allocated EDUs on the North Interceptor But are not in Use</w:t>
      </w:r>
    </w:p>
    <w:p w14:paraId="16071096" w14:textId="77777777" w:rsidR="00BE1DF5" w:rsidRDefault="00BE1DF5" w:rsidP="00990727">
      <w:pPr>
        <w:spacing w:after="0"/>
        <w:rPr>
          <w:bCs/>
          <w:u w:val="single"/>
        </w:rPr>
      </w:pPr>
    </w:p>
    <w:p w14:paraId="28140EAE" w14:textId="2B606BCC" w:rsidR="00BE1DF5" w:rsidRDefault="00BE1DF5" w:rsidP="00990727">
      <w:pPr>
        <w:spacing w:after="0"/>
        <w:rPr>
          <w:bCs/>
        </w:rPr>
      </w:pPr>
      <w:r>
        <w:rPr>
          <w:bCs/>
        </w:rPr>
        <w:t>J. Hoover moved that the Solicitor work with the Secretary to send the letter to the property owners holding EDUs for the North Interceptor which are not in use</w:t>
      </w:r>
      <w:r w:rsidR="00A27D0C">
        <w:rPr>
          <w:bCs/>
        </w:rPr>
        <w:t xml:space="preserve"> to inform them of the results of the engineering study and to seek information about their desired timeline for use of the reserved capacity</w:t>
      </w:r>
      <w:r>
        <w:rPr>
          <w:bCs/>
        </w:rPr>
        <w:t>.</w:t>
      </w:r>
    </w:p>
    <w:p w14:paraId="2483E7EE" w14:textId="24F10988" w:rsidR="00BE1DF5" w:rsidRDefault="00BE1DF5" w:rsidP="00990727">
      <w:pPr>
        <w:spacing w:after="0"/>
        <w:rPr>
          <w:bCs/>
        </w:rPr>
      </w:pPr>
      <w:r>
        <w:rPr>
          <w:bCs/>
        </w:rPr>
        <w:lastRenderedPageBreak/>
        <w:t>A. Campbell seconded.  The motion carried with all voting in favor.</w:t>
      </w:r>
    </w:p>
    <w:p w14:paraId="0FDCCEAA" w14:textId="77777777" w:rsidR="00BE1DF5" w:rsidRDefault="00BE1DF5" w:rsidP="00990727">
      <w:pPr>
        <w:spacing w:after="0"/>
        <w:rPr>
          <w:bCs/>
        </w:rPr>
      </w:pPr>
    </w:p>
    <w:p w14:paraId="4E075B9B" w14:textId="0B5221CD" w:rsidR="00BE1DF5" w:rsidRDefault="00BE1DF5" w:rsidP="00990727">
      <w:pPr>
        <w:spacing w:after="0"/>
        <w:rPr>
          <w:bCs/>
        </w:rPr>
      </w:pPr>
      <w:r>
        <w:rPr>
          <w:bCs/>
          <w:u w:val="single"/>
        </w:rPr>
        <w:t>Sewer 101</w:t>
      </w:r>
    </w:p>
    <w:p w14:paraId="68E77CCD" w14:textId="77777777" w:rsidR="00BE1DF5" w:rsidRDefault="00BE1DF5" w:rsidP="00990727">
      <w:pPr>
        <w:spacing w:after="0"/>
        <w:rPr>
          <w:bCs/>
        </w:rPr>
      </w:pPr>
    </w:p>
    <w:p w14:paraId="13ABC1AE" w14:textId="7608C6F5" w:rsidR="00BE1DF5" w:rsidRDefault="00BE1DF5" w:rsidP="00990727">
      <w:pPr>
        <w:spacing w:after="0"/>
        <w:rPr>
          <w:bCs/>
        </w:rPr>
      </w:pPr>
      <w:r>
        <w:rPr>
          <w:bCs/>
        </w:rPr>
        <w:t>R. Buchanan stated he feels it would be a good idea to hold another Sewer 101 to benefit newly elected officials in New Freedom Borough and that other municipal officials will be invited as well.</w:t>
      </w:r>
    </w:p>
    <w:p w14:paraId="3F31F7B1" w14:textId="77777777" w:rsidR="00BE1DF5" w:rsidRPr="00BE1DF5" w:rsidRDefault="00BE1DF5" w:rsidP="00990727">
      <w:pPr>
        <w:spacing w:after="0"/>
        <w:rPr>
          <w:bCs/>
        </w:rPr>
      </w:pPr>
    </w:p>
    <w:p w14:paraId="500CA2E0" w14:textId="06FD5DCB" w:rsidR="00E31660" w:rsidRDefault="00990727" w:rsidP="00990727">
      <w:pPr>
        <w:spacing w:after="0"/>
        <w:rPr>
          <w:b/>
          <w:bCs/>
          <w:u w:val="single"/>
        </w:rPr>
      </w:pPr>
      <w:r>
        <w:rPr>
          <w:b/>
          <w:bCs/>
          <w:u w:val="single"/>
        </w:rPr>
        <w:t>PUBLIC WORKS REPOR</w:t>
      </w:r>
      <w:r w:rsidR="00E8235F">
        <w:rPr>
          <w:b/>
          <w:bCs/>
          <w:u w:val="single"/>
        </w:rPr>
        <w:t>T</w:t>
      </w:r>
    </w:p>
    <w:p w14:paraId="57773759" w14:textId="77777777" w:rsidR="00D572BB" w:rsidRDefault="00D572BB" w:rsidP="00990727">
      <w:pPr>
        <w:spacing w:after="0"/>
        <w:rPr>
          <w:u w:val="single"/>
        </w:rPr>
      </w:pPr>
    </w:p>
    <w:p w14:paraId="4103E141" w14:textId="73FD4CC6" w:rsidR="00923702" w:rsidRDefault="00923702" w:rsidP="00990727">
      <w:pPr>
        <w:spacing w:after="0"/>
      </w:pPr>
      <w:r>
        <w:rPr>
          <w:u w:val="single"/>
        </w:rPr>
        <w:t>Sewer Study</w:t>
      </w:r>
    </w:p>
    <w:p w14:paraId="11D246B3" w14:textId="4AEEF39B" w:rsidR="00923702" w:rsidRDefault="00923702" w:rsidP="00990727">
      <w:pPr>
        <w:spacing w:after="0"/>
      </w:pPr>
    </w:p>
    <w:p w14:paraId="4C044C16" w14:textId="0720EE85" w:rsidR="00923702" w:rsidRDefault="00923702" w:rsidP="00990727">
      <w:pPr>
        <w:spacing w:after="0"/>
      </w:pPr>
      <w:r>
        <w:t>A new ultrasonic meter was replaced at a cost of $1,000.00.</w:t>
      </w:r>
    </w:p>
    <w:p w14:paraId="156B2655" w14:textId="4AAA3F54" w:rsidR="00923702" w:rsidRDefault="00923702" w:rsidP="00990727">
      <w:pPr>
        <w:spacing w:after="0"/>
      </w:pPr>
    </w:p>
    <w:p w14:paraId="004C590E" w14:textId="65156EFB" w:rsidR="00923702" w:rsidRDefault="00923702" w:rsidP="00990727">
      <w:pPr>
        <w:spacing w:after="0"/>
      </w:pPr>
      <w:r>
        <w:rPr>
          <w:u w:val="single"/>
        </w:rPr>
        <w:t>Deer Creek Force Main</w:t>
      </w:r>
    </w:p>
    <w:p w14:paraId="024F70A0" w14:textId="3CA04AA5" w:rsidR="00923702" w:rsidRDefault="00923702" w:rsidP="00990727">
      <w:pPr>
        <w:spacing w:after="0"/>
      </w:pPr>
    </w:p>
    <w:p w14:paraId="6C5C6F56" w14:textId="42A2E2A8" w:rsidR="00923702" w:rsidRPr="00923702" w:rsidRDefault="00923702" w:rsidP="00990727">
      <w:pPr>
        <w:spacing w:after="0"/>
      </w:pPr>
      <w:r>
        <w:t>The Deer Creek Force main pipe work is complete with pavement restoration to be done in June at a cost of $36,750.00.  The Authority’s share is 55.7%.</w:t>
      </w:r>
    </w:p>
    <w:p w14:paraId="14331E02" w14:textId="77777777" w:rsidR="00923702" w:rsidRDefault="00923702" w:rsidP="00923702">
      <w:pPr>
        <w:spacing w:after="0"/>
        <w:rPr>
          <w:bCs/>
        </w:rPr>
      </w:pPr>
    </w:p>
    <w:p w14:paraId="362E985B" w14:textId="46D311E1" w:rsidR="00923702" w:rsidRPr="00923702" w:rsidRDefault="00923702" w:rsidP="00923702">
      <w:pPr>
        <w:spacing w:after="0"/>
        <w:rPr>
          <w:b/>
          <w:bCs/>
        </w:rPr>
      </w:pPr>
      <w:r>
        <w:rPr>
          <w:bCs/>
          <w:u w:val="single"/>
        </w:rPr>
        <w:t>Sewer Flows</w:t>
      </w:r>
      <w:r>
        <w:rPr>
          <w:bCs/>
        </w:rPr>
        <w:t xml:space="preserve"> -</w:t>
      </w:r>
      <w:r w:rsidRPr="00923702">
        <w:rPr>
          <w:b/>
          <w:bCs/>
        </w:rPr>
        <w:t xml:space="preserve"> </w:t>
      </w:r>
      <w:r w:rsidRPr="00923702">
        <w:t>18 miles sewer per Chapter 94 Report</w:t>
      </w:r>
    </w:p>
    <w:p w14:paraId="3497AF81" w14:textId="77777777" w:rsidR="00923702" w:rsidRPr="000204EA" w:rsidRDefault="00923702" w:rsidP="00923702">
      <w:pPr>
        <w:pStyle w:val="ListParagraph"/>
        <w:spacing w:after="0"/>
        <w:rPr>
          <w:sz w:val="24"/>
          <w:szCs w:val="24"/>
        </w:rPr>
      </w:pPr>
    </w:p>
    <w:tbl>
      <w:tblPr>
        <w:tblStyle w:val="TableGrid"/>
        <w:tblW w:w="0" w:type="auto"/>
        <w:tblInd w:w="720" w:type="dxa"/>
        <w:tblLook w:val="04A0" w:firstRow="1" w:lastRow="0" w:firstColumn="1" w:lastColumn="0" w:noHBand="0" w:noVBand="1"/>
      </w:tblPr>
      <w:tblGrid>
        <w:gridCol w:w="1870"/>
        <w:gridCol w:w="1870"/>
        <w:gridCol w:w="1870"/>
        <w:gridCol w:w="1870"/>
        <w:gridCol w:w="1870"/>
      </w:tblGrid>
      <w:tr w:rsidR="00923702" w:rsidRPr="001F7344" w14:paraId="65EDD77F" w14:textId="77777777" w:rsidTr="0059315F">
        <w:trPr>
          <w:trHeight w:val="962"/>
        </w:trPr>
        <w:tc>
          <w:tcPr>
            <w:tcW w:w="1870" w:type="dxa"/>
          </w:tcPr>
          <w:p w14:paraId="3A34B68A" w14:textId="77777777" w:rsidR="00923702" w:rsidRPr="001F7344" w:rsidRDefault="00923702" w:rsidP="0059315F">
            <w:pPr>
              <w:pStyle w:val="ListParagraph"/>
              <w:ind w:left="0"/>
              <w:jc w:val="center"/>
              <w:rPr>
                <w:rFonts w:ascii="Agency FB" w:hAnsi="Agency FB"/>
                <w:b/>
                <w:bCs/>
                <w:sz w:val="24"/>
                <w:szCs w:val="24"/>
              </w:rPr>
            </w:pPr>
            <w:r w:rsidRPr="001F7344">
              <w:rPr>
                <w:rFonts w:ascii="Agency FB" w:hAnsi="Agency FB"/>
                <w:b/>
                <w:bCs/>
                <w:sz w:val="24"/>
                <w:szCs w:val="24"/>
              </w:rPr>
              <w:t>DATE</w:t>
            </w:r>
          </w:p>
        </w:tc>
        <w:tc>
          <w:tcPr>
            <w:tcW w:w="1870" w:type="dxa"/>
          </w:tcPr>
          <w:p w14:paraId="134B9B56" w14:textId="77777777" w:rsidR="00923702" w:rsidRPr="001F7344" w:rsidRDefault="00923702" w:rsidP="0059315F">
            <w:pPr>
              <w:pStyle w:val="ListParagraph"/>
              <w:ind w:left="0"/>
              <w:jc w:val="center"/>
              <w:rPr>
                <w:rFonts w:ascii="Agency FB" w:hAnsi="Agency FB"/>
                <w:b/>
                <w:bCs/>
                <w:sz w:val="24"/>
                <w:szCs w:val="24"/>
              </w:rPr>
            </w:pPr>
            <w:r w:rsidRPr="001F7344">
              <w:rPr>
                <w:rFonts w:ascii="Agency FB" w:hAnsi="Agency FB"/>
                <w:b/>
                <w:bCs/>
                <w:sz w:val="24"/>
                <w:szCs w:val="24"/>
              </w:rPr>
              <w:t>SHREWSBURY SEWER FLOWS</w:t>
            </w:r>
          </w:p>
          <w:p w14:paraId="5692E57E" w14:textId="77777777" w:rsidR="00923702" w:rsidRPr="001F7344" w:rsidRDefault="00923702" w:rsidP="0059315F">
            <w:pPr>
              <w:pStyle w:val="ListParagraph"/>
              <w:ind w:left="0"/>
              <w:jc w:val="center"/>
              <w:rPr>
                <w:rFonts w:ascii="Agency FB" w:hAnsi="Agency FB"/>
                <w:b/>
                <w:bCs/>
                <w:sz w:val="24"/>
                <w:szCs w:val="24"/>
              </w:rPr>
            </w:pPr>
            <w:r w:rsidRPr="001F7344">
              <w:rPr>
                <w:rFonts w:ascii="Agency FB" w:hAnsi="Agency FB"/>
                <w:b/>
                <w:bCs/>
                <w:sz w:val="24"/>
                <w:szCs w:val="24"/>
              </w:rPr>
              <w:t>(MGD)</w:t>
            </w:r>
          </w:p>
        </w:tc>
        <w:tc>
          <w:tcPr>
            <w:tcW w:w="1870" w:type="dxa"/>
          </w:tcPr>
          <w:p w14:paraId="5C7AF5E7" w14:textId="77777777" w:rsidR="00923702" w:rsidRPr="001F7344" w:rsidRDefault="00923702" w:rsidP="0059315F">
            <w:pPr>
              <w:pStyle w:val="ListParagraph"/>
              <w:ind w:left="0"/>
              <w:jc w:val="center"/>
              <w:rPr>
                <w:rFonts w:ascii="Agency FB" w:hAnsi="Agency FB"/>
                <w:b/>
                <w:bCs/>
                <w:sz w:val="24"/>
                <w:szCs w:val="24"/>
              </w:rPr>
            </w:pPr>
            <w:r w:rsidRPr="001F7344">
              <w:rPr>
                <w:rFonts w:ascii="Agency FB" w:hAnsi="Agency FB"/>
                <w:b/>
                <w:bCs/>
                <w:sz w:val="24"/>
                <w:szCs w:val="24"/>
              </w:rPr>
              <w:t>NEW FREEDOM SEWER FLOWS</w:t>
            </w:r>
          </w:p>
          <w:p w14:paraId="743884AB" w14:textId="77777777" w:rsidR="00923702" w:rsidRPr="001F7344" w:rsidRDefault="00923702" w:rsidP="0059315F">
            <w:pPr>
              <w:pStyle w:val="ListParagraph"/>
              <w:ind w:left="0"/>
              <w:jc w:val="center"/>
              <w:rPr>
                <w:rFonts w:ascii="Agency FB" w:hAnsi="Agency FB"/>
                <w:b/>
                <w:bCs/>
                <w:sz w:val="24"/>
                <w:szCs w:val="24"/>
              </w:rPr>
            </w:pPr>
            <w:r w:rsidRPr="001F7344">
              <w:rPr>
                <w:rFonts w:ascii="Agency FB" w:hAnsi="Agency FB"/>
                <w:b/>
                <w:bCs/>
                <w:sz w:val="24"/>
                <w:szCs w:val="24"/>
              </w:rPr>
              <w:t>(MGD)</w:t>
            </w:r>
          </w:p>
        </w:tc>
        <w:tc>
          <w:tcPr>
            <w:tcW w:w="1870" w:type="dxa"/>
          </w:tcPr>
          <w:p w14:paraId="37468796" w14:textId="77777777" w:rsidR="00923702" w:rsidRPr="001F7344" w:rsidRDefault="00923702" w:rsidP="0059315F">
            <w:pPr>
              <w:pStyle w:val="ListParagraph"/>
              <w:ind w:left="0"/>
              <w:jc w:val="center"/>
              <w:rPr>
                <w:rFonts w:ascii="Agency FB" w:hAnsi="Agency FB"/>
                <w:b/>
                <w:bCs/>
                <w:sz w:val="24"/>
                <w:szCs w:val="24"/>
              </w:rPr>
            </w:pPr>
            <w:r w:rsidRPr="001F7344">
              <w:rPr>
                <w:rFonts w:ascii="Agency FB" w:hAnsi="Agency FB"/>
                <w:b/>
                <w:bCs/>
                <w:sz w:val="24"/>
                <w:szCs w:val="24"/>
              </w:rPr>
              <w:t>PRECIP (INS.)</w:t>
            </w:r>
          </w:p>
        </w:tc>
        <w:tc>
          <w:tcPr>
            <w:tcW w:w="1870" w:type="dxa"/>
          </w:tcPr>
          <w:p w14:paraId="27CC5BE3" w14:textId="77777777" w:rsidR="00923702" w:rsidRPr="001F7344" w:rsidRDefault="00923702" w:rsidP="0059315F">
            <w:pPr>
              <w:pStyle w:val="ListParagraph"/>
              <w:ind w:left="0"/>
              <w:jc w:val="center"/>
              <w:rPr>
                <w:rFonts w:ascii="Agency FB" w:hAnsi="Agency FB"/>
                <w:b/>
                <w:bCs/>
                <w:sz w:val="24"/>
                <w:szCs w:val="24"/>
              </w:rPr>
            </w:pPr>
            <w:r w:rsidRPr="001F7344">
              <w:rPr>
                <w:rFonts w:ascii="Agency FB" w:hAnsi="Agency FB"/>
                <w:b/>
                <w:bCs/>
                <w:sz w:val="24"/>
                <w:szCs w:val="24"/>
              </w:rPr>
              <w:t>SHREWSBURY FLOW %</w:t>
            </w:r>
          </w:p>
        </w:tc>
      </w:tr>
      <w:tr w:rsidR="00923702" w:rsidRPr="001F7344" w14:paraId="021FD4EC" w14:textId="77777777" w:rsidTr="0059315F">
        <w:trPr>
          <w:trHeight w:val="620"/>
        </w:trPr>
        <w:tc>
          <w:tcPr>
            <w:tcW w:w="1870" w:type="dxa"/>
          </w:tcPr>
          <w:p w14:paraId="707120A4" w14:textId="77777777" w:rsidR="00923702" w:rsidRPr="001F7344" w:rsidRDefault="00923702" w:rsidP="0059315F">
            <w:pPr>
              <w:pStyle w:val="ListParagraph"/>
              <w:ind w:left="0"/>
              <w:jc w:val="center"/>
              <w:rPr>
                <w:rFonts w:ascii="Agency FB" w:hAnsi="Agency FB"/>
                <w:b/>
                <w:bCs/>
                <w:sz w:val="24"/>
                <w:szCs w:val="24"/>
              </w:rPr>
            </w:pPr>
            <w:r w:rsidRPr="001F7344">
              <w:rPr>
                <w:rFonts w:ascii="Agency FB" w:hAnsi="Agency FB"/>
                <w:b/>
                <w:bCs/>
                <w:sz w:val="24"/>
                <w:szCs w:val="24"/>
              </w:rPr>
              <w:t>JAN</w:t>
            </w:r>
          </w:p>
        </w:tc>
        <w:tc>
          <w:tcPr>
            <w:tcW w:w="1870" w:type="dxa"/>
          </w:tcPr>
          <w:p w14:paraId="3EFE16EF"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.561</w:t>
            </w:r>
          </w:p>
        </w:tc>
        <w:tc>
          <w:tcPr>
            <w:tcW w:w="1870" w:type="dxa"/>
          </w:tcPr>
          <w:p w14:paraId="34C2A345"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.593</w:t>
            </w:r>
          </w:p>
        </w:tc>
        <w:tc>
          <w:tcPr>
            <w:tcW w:w="1870" w:type="dxa"/>
          </w:tcPr>
          <w:p w14:paraId="29FE5CBE"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 xml:space="preserve">9.58 </w:t>
            </w:r>
          </w:p>
          <w:p w14:paraId="1E38B43A"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Rain and Snow</w:t>
            </w:r>
          </w:p>
        </w:tc>
        <w:tc>
          <w:tcPr>
            <w:tcW w:w="1870" w:type="dxa"/>
          </w:tcPr>
          <w:p w14:paraId="0066C853"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48.6</w:t>
            </w:r>
          </w:p>
        </w:tc>
      </w:tr>
      <w:tr w:rsidR="00923702" w:rsidRPr="001F7344" w14:paraId="15E8CAC5" w14:textId="77777777" w:rsidTr="0059315F">
        <w:trPr>
          <w:trHeight w:val="530"/>
        </w:trPr>
        <w:tc>
          <w:tcPr>
            <w:tcW w:w="1870" w:type="dxa"/>
          </w:tcPr>
          <w:p w14:paraId="1A382121" w14:textId="77777777" w:rsidR="00923702" w:rsidRPr="001F7344" w:rsidRDefault="00923702" w:rsidP="0059315F">
            <w:pPr>
              <w:pStyle w:val="ListParagraph"/>
              <w:ind w:left="0"/>
              <w:jc w:val="center"/>
              <w:rPr>
                <w:rFonts w:ascii="Agency FB" w:hAnsi="Agency FB"/>
                <w:b/>
                <w:bCs/>
                <w:sz w:val="24"/>
                <w:szCs w:val="24"/>
              </w:rPr>
            </w:pPr>
            <w:r w:rsidRPr="001F7344">
              <w:rPr>
                <w:rFonts w:ascii="Agency FB" w:hAnsi="Agency FB"/>
                <w:b/>
                <w:bCs/>
                <w:sz w:val="24"/>
                <w:szCs w:val="24"/>
              </w:rPr>
              <w:t>FEB</w:t>
            </w:r>
          </w:p>
        </w:tc>
        <w:tc>
          <w:tcPr>
            <w:tcW w:w="1870" w:type="dxa"/>
          </w:tcPr>
          <w:p w14:paraId="765BA419"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.572</w:t>
            </w:r>
          </w:p>
        </w:tc>
        <w:tc>
          <w:tcPr>
            <w:tcW w:w="1870" w:type="dxa"/>
          </w:tcPr>
          <w:p w14:paraId="34B34B15"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.627</w:t>
            </w:r>
          </w:p>
        </w:tc>
        <w:tc>
          <w:tcPr>
            <w:tcW w:w="1870" w:type="dxa"/>
          </w:tcPr>
          <w:p w14:paraId="5D542763"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2.16</w:t>
            </w:r>
          </w:p>
        </w:tc>
        <w:tc>
          <w:tcPr>
            <w:tcW w:w="1870" w:type="dxa"/>
          </w:tcPr>
          <w:p w14:paraId="0077FB1A"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47.7</w:t>
            </w:r>
          </w:p>
        </w:tc>
      </w:tr>
      <w:tr w:rsidR="00923702" w:rsidRPr="001F7344" w14:paraId="1E24471C" w14:textId="77777777" w:rsidTr="0059315F">
        <w:trPr>
          <w:trHeight w:val="530"/>
        </w:trPr>
        <w:tc>
          <w:tcPr>
            <w:tcW w:w="1870" w:type="dxa"/>
          </w:tcPr>
          <w:p w14:paraId="1EB7B57F" w14:textId="77777777" w:rsidR="00923702" w:rsidRPr="001F7344" w:rsidRDefault="00923702" w:rsidP="0059315F">
            <w:pPr>
              <w:pStyle w:val="ListParagraph"/>
              <w:ind w:left="0"/>
              <w:jc w:val="center"/>
              <w:rPr>
                <w:rFonts w:ascii="Agency FB" w:hAnsi="Agency FB"/>
                <w:b/>
                <w:bCs/>
                <w:sz w:val="24"/>
                <w:szCs w:val="24"/>
              </w:rPr>
            </w:pPr>
            <w:r w:rsidRPr="001F7344">
              <w:rPr>
                <w:rFonts w:ascii="Agency FB" w:hAnsi="Agency FB"/>
                <w:b/>
                <w:bCs/>
                <w:sz w:val="24"/>
                <w:szCs w:val="24"/>
              </w:rPr>
              <w:t>MARCH</w:t>
            </w:r>
          </w:p>
        </w:tc>
        <w:tc>
          <w:tcPr>
            <w:tcW w:w="1870" w:type="dxa"/>
          </w:tcPr>
          <w:p w14:paraId="08BA8485"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.563</w:t>
            </w:r>
          </w:p>
        </w:tc>
        <w:tc>
          <w:tcPr>
            <w:tcW w:w="1870" w:type="dxa"/>
          </w:tcPr>
          <w:p w14:paraId="767AA70F"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.564</w:t>
            </w:r>
          </w:p>
        </w:tc>
        <w:tc>
          <w:tcPr>
            <w:tcW w:w="1870" w:type="dxa"/>
          </w:tcPr>
          <w:p w14:paraId="5A67F09B"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2.73</w:t>
            </w:r>
          </w:p>
        </w:tc>
        <w:tc>
          <w:tcPr>
            <w:tcW w:w="1870" w:type="dxa"/>
          </w:tcPr>
          <w:p w14:paraId="6086602B"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49.9</w:t>
            </w:r>
          </w:p>
        </w:tc>
      </w:tr>
      <w:tr w:rsidR="00923702" w:rsidRPr="001F7344" w14:paraId="0C7AC02C" w14:textId="77777777" w:rsidTr="0059315F">
        <w:trPr>
          <w:trHeight w:val="620"/>
        </w:trPr>
        <w:tc>
          <w:tcPr>
            <w:tcW w:w="1870" w:type="dxa"/>
          </w:tcPr>
          <w:p w14:paraId="70C8CFD1" w14:textId="77777777" w:rsidR="00923702" w:rsidRPr="001F7344" w:rsidRDefault="00923702" w:rsidP="0059315F">
            <w:pPr>
              <w:pStyle w:val="ListParagraph"/>
              <w:ind w:left="0"/>
              <w:jc w:val="center"/>
              <w:rPr>
                <w:rFonts w:ascii="Agency FB" w:hAnsi="Agency FB"/>
                <w:b/>
                <w:bCs/>
                <w:sz w:val="24"/>
                <w:szCs w:val="24"/>
              </w:rPr>
            </w:pPr>
            <w:r w:rsidRPr="001F7344">
              <w:rPr>
                <w:rFonts w:ascii="Agency FB" w:hAnsi="Agency FB"/>
                <w:b/>
                <w:bCs/>
                <w:sz w:val="24"/>
                <w:szCs w:val="24"/>
              </w:rPr>
              <w:t>APRIL</w:t>
            </w:r>
          </w:p>
        </w:tc>
        <w:tc>
          <w:tcPr>
            <w:tcW w:w="1870" w:type="dxa"/>
          </w:tcPr>
          <w:p w14:paraId="62D96C2D"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.602</w:t>
            </w:r>
          </w:p>
        </w:tc>
        <w:tc>
          <w:tcPr>
            <w:tcW w:w="1870" w:type="dxa"/>
          </w:tcPr>
          <w:p w14:paraId="4A17DFE0"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.605</w:t>
            </w:r>
          </w:p>
        </w:tc>
        <w:tc>
          <w:tcPr>
            <w:tcW w:w="1870" w:type="dxa"/>
          </w:tcPr>
          <w:p w14:paraId="10F472F0"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5.16</w:t>
            </w:r>
          </w:p>
        </w:tc>
        <w:tc>
          <w:tcPr>
            <w:tcW w:w="1870" w:type="dxa"/>
          </w:tcPr>
          <w:p w14:paraId="0CEA1D82"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49.9</w:t>
            </w:r>
          </w:p>
        </w:tc>
      </w:tr>
      <w:tr w:rsidR="00923702" w:rsidRPr="001F7344" w14:paraId="3C04742B" w14:textId="77777777" w:rsidTr="0059315F">
        <w:trPr>
          <w:trHeight w:val="530"/>
        </w:trPr>
        <w:tc>
          <w:tcPr>
            <w:tcW w:w="1870" w:type="dxa"/>
          </w:tcPr>
          <w:p w14:paraId="5C2B1772" w14:textId="77777777" w:rsidR="00923702" w:rsidRPr="001F7344" w:rsidRDefault="00923702" w:rsidP="0059315F">
            <w:pPr>
              <w:pStyle w:val="ListParagraph"/>
              <w:ind w:left="0"/>
              <w:jc w:val="center"/>
              <w:rPr>
                <w:rFonts w:ascii="Agency FB" w:hAnsi="Agency FB"/>
                <w:b/>
                <w:bCs/>
                <w:sz w:val="24"/>
                <w:szCs w:val="24"/>
              </w:rPr>
            </w:pPr>
            <w:r w:rsidRPr="001F7344">
              <w:rPr>
                <w:rFonts w:ascii="Agency FB" w:hAnsi="Agency FB"/>
                <w:b/>
                <w:bCs/>
                <w:sz w:val="24"/>
                <w:szCs w:val="24"/>
              </w:rPr>
              <w:t>2020 TOTAL</w:t>
            </w:r>
          </w:p>
        </w:tc>
        <w:tc>
          <w:tcPr>
            <w:tcW w:w="1870" w:type="dxa"/>
          </w:tcPr>
          <w:p w14:paraId="7C2F6AD8"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.574</w:t>
            </w:r>
          </w:p>
        </w:tc>
        <w:tc>
          <w:tcPr>
            <w:tcW w:w="1870" w:type="dxa"/>
          </w:tcPr>
          <w:p w14:paraId="4222D907"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.597</w:t>
            </w:r>
          </w:p>
        </w:tc>
        <w:tc>
          <w:tcPr>
            <w:tcW w:w="1870" w:type="dxa"/>
          </w:tcPr>
          <w:p w14:paraId="4DECC56C"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19.63</w:t>
            </w:r>
          </w:p>
        </w:tc>
        <w:tc>
          <w:tcPr>
            <w:tcW w:w="1870" w:type="dxa"/>
          </w:tcPr>
          <w:p w14:paraId="0F5E9EF2" w14:textId="77777777" w:rsidR="00923702" w:rsidRPr="001F7344" w:rsidRDefault="00923702" w:rsidP="0059315F">
            <w:pPr>
              <w:pStyle w:val="ListParagraph"/>
              <w:ind w:left="0"/>
              <w:jc w:val="center"/>
              <w:rPr>
                <w:rFonts w:ascii="Agency FB" w:hAnsi="Agency FB"/>
                <w:sz w:val="24"/>
                <w:szCs w:val="24"/>
              </w:rPr>
            </w:pPr>
            <w:r w:rsidRPr="001F7344">
              <w:rPr>
                <w:rFonts w:ascii="Agency FB" w:hAnsi="Agency FB"/>
                <w:sz w:val="24"/>
                <w:szCs w:val="24"/>
              </w:rPr>
              <w:t>49.0</w:t>
            </w:r>
          </w:p>
        </w:tc>
      </w:tr>
    </w:tbl>
    <w:p w14:paraId="11E96FB0" w14:textId="77777777" w:rsidR="00923702" w:rsidRDefault="00923702" w:rsidP="00923702"/>
    <w:p w14:paraId="33FEBBBA" w14:textId="3F815B0F" w:rsidR="00BE1DF5" w:rsidRDefault="00923702" w:rsidP="00990727">
      <w:pPr>
        <w:spacing w:after="0"/>
        <w:rPr>
          <w:bCs/>
        </w:rPr>
      </w:pPr>
      <w:r>
        <w:rPr>
          <w:bCs/>
          <w:u w:val="single"/>
        </w:rPr>
        <w:t>New Freedom Sewer Treatment Plant</w:t>
      </w:r>
    </w:p>
    <w:p w14:paraId="608F1EFF" w14:textId="6DA50097" w:rsidR="00923702" w:rsidRDefault="00923702" w:rsidP="00990727">
      <w:pPr>
        <w:spacing w:after="0"/>
        <w:rPr>
          <w:bCs/>
        </w:rPr>
      </w:pPr>
    </w:p>
    <w:p w14:paraId="6E148688" w14:textId="6C71FA27" w:rsidR="00923702" w:rsidRPr="00923702" w:rsidRDefault="00923702" w:rsidP="00990727">
      <w:pPr>
        <w:spacing w:after="0"/>
        <w:rPr>
          <w:bCs/>
        </w:rPr>
      </w:pPr>
      <w:r>
        <w:rPr>
          <w:bCs/>
        </w:rPr>
        <w:t>The PLC/SCADA upgrade is complete and is in operation; no work has been started on the plant capacity upgrade; volute press project is progressing with Supt. Sweitzer being copied in on the electronic messages from the engineer, Paul Gross, and the treatment plant operator, John Smith.</w:t>
      </w:r>
    </w:p>
    <w:p w14:paraId="3081F67D" w14:textId="04D9DA4D" w:rsidR="00D8070E" w:rsidRDefault="00D8070E" w:rsidP="00990727">
      <w:pPr>
        <w:spacing w:after="0"/>
        <w:rPr>
          <w:bCs/>
        </w:rPr>
      </w:pPr>
    </w:p>
    <w:p w14:paraId="1F1374E9" w14:textId="7829B61B" w:rsidR="00E46998" w:rsidRDefault="00E46998" w:rsidP="00A86FF1">
      <w:pPr>
        <w:spacing w:after="0"/>
        <w:rPr>
          <w:bCs/>
        </w:rPr>
      </w:pPr>
      <w:r>
        <w:rPr>
          <w:b/>
          <w:bCs/>
          <w:u w:val="single"/>
        </w:rPr>
        <w:t>ENGINEER’S REPORT</w:t>
      </w:r>
    </w:p>
    <w:p w14:paraId="67B113C5" w14:textId="37BFD68F" w:rsidR="00E46998" w:rsidRDefault="00E46998" w:rsidP="00A86FF1">
      <w:pPr>
        <w:spacing w:after="0"/>
        <w:rPr>
          <w:bCs/>
        </w:rPr>
      </w:pPr>
    </w:p>
    <w:p w14:paraId="55970111" w14:textId="642609B8" w:rsidR="00BC76B6" w:rsidRDefault="00BC76B6" w:rsidP="00A86FF1">
      <w:pPr>
        <w:spacing w:after="0"/>
        <w:rPr>
          <w:bCs/>
        </w:rPr>
      </w:pPr>
      <w:r>
        <w:rPr>
          <w:bCs/>
        </w:rPr>
        <w:t>Discussed earlier.</w:t>
      </w:r>
    </w:p>
    <w:p w14:paraId="224FB9A1" w14:textId="77777777" w:rsidR="00BC76B6" w:rsidRDefault="00BC76B6" w:rsidP="00A86FF1">
      <w:pPr>
        <w:spacing w:after="0"/>
        <w:rPr>
          <w:bCs/>
        </w:rPr>
      </w:pPr>
    </w:p>
    <w:p w14:paraId="73757722" w14:textId="77777777" w:rsidR="009C553E" w:rsidRPr="009C553E" w:rsidRDefault="009C553E" w:rsidP="00EA2383">
      <w:pPr>
        <w:spacing w:after="0"/>
        <w:rPr>
          <w:bCs/>
        </w:rPr>
      </w:pPr>
      <w:r>
        <w:rPr>
          <w:b/>
          <w:bCs/>
          <w:u w:val="single"/>
        </w:rPr>
        <w:t>SOLICITOR’S REPORT</w:t>
      </w:r>
    </w:p>
    <w:p w14:paraId="79365882" w14:textId="34EE5C5A" w:rsidR="000205BE" w:rsidRDefault="000205BE" w:rsidP="00EA2383">
      <w:pPr>
        <w:spacing w:after="0"/>
        <w:rPr>
          <w:bCs/>
        </w:rPr>
      </w:pPr>
    </w:p>
    <w:p w14:paraId="0C0362E7" w14:textId="1AF6600C" w:rsidR="00EF1221" w:rsidRDefault="00923702" w:rsidP="00EA2383">
      <w:pPr>
        <w:spacing w:after="0"/>
      </w:pPr>
      <w:r>
        <w:t>Discussed earlier.</w:t>
      </w:r>
    </w:p>
    <w:p w14:paraId="78CF7EC7" w14:textId="77777777" w:rsidR="00923702" w:rsidRPr="00923702" w:rsidRDefault="00923702" w:rsidP="00EA2383">
      <w:pPr>
        <w:spacing w:after="0"/>
      </w:pPr>
    </w:p>
    <w:p w14:paraId="011F8BC9" w14:textId="11B0F010" w:rsidR="00377A97" w:rsidRDefault="00377A97" w:rsidP="00EA2383">
      <w:pPr>
        <w:spacing w:after="0"/>
        <w:rPr>
          <w:b/>
          <w:bCs/>
          <w:u w:val="single"/>
        </w:rPr>
      </w:pPr>
      <w:r>
        <w:rPr>
          <w:b/>
          <w:bCs/>
          <w:u w:val="single"/>
        </w:rPr>
        <w:t>COMMUNICATIONS</w:t>
      </w:r>
    </w:p>
    <w:p w14:paraId="0C7E46D5" w14:textId="77777777" w:rsidR="00BB717A" w:rsidRDefault="00BB717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4AA52B78" w:rsidR="00BB717A" w:rsidRDefault="000A56AB" w:rsidP="00EA2383">
      <w:pPr>
        <w:spacing w:after="0"/>
      </w:pPr>
      <w:r>
        <w:t>D. Wertz</w:t>
      </w:r>
      <w:r w:rsidR="00BD391F">
        <w:t xml:space="preserve"> moved to adjourn the meeting</w:t>
      </w:r>
      <w:r w:rsidR="00E854A0">
        <w:t xml:space="preserve"> at</w:t>
      </w:r>
      <w:r w:rsidR="001348D4">
        <w:t xml:space="preserve"> </w:t>
      </w:r>
      <w:r>
        <w:t>8:53</w:t>
      </w:r>
      <w:r w:rsidR="007F305E">
        <w:t xml:space="preserve"> </w:t>
      </w:r>
      <w:r w:rsidR="00EA2383">
        <w:t>p.m.</w:t>
      </w:r>
    </w:p>
    <w:p w14:paraId="018FC759" w14:textId="57A247ED" w:rsidR="00EA2383" w:rsidRDefault="00BE1DF5" w:rsidP="00EA2383">
      <w:pPr>
        <w:spacing w:after="0"/>
      </w:pPr>
      <w:r>
        <w:t>T. Blomquist</w:t>
      </w:r>
      <w:r w:rsidR="00BB717A">
        <w:t xml:space="preserve"> se</w:t>
      </w:r>
      <w:r w:rsidR="00BD391F">
        <w:t>conded.  The motion carried with all in favor.</w:t>
      </w:r>
    </w:p>
    <w:p w14:paraId="219B8158" w14:textId="55FD781C" w:rsidR="00025319" w:rsidRDefault="00D618C4" w:rsidP="00D37557">
      <w:pPr>
        <w:spacing w:after="0"/>
      </w:pPr>
      <w:r>
        <w:tab/>
      </w:r>
      <w:r>
        <w:tab/>
      </w:r>
      <w:r>
        <w:tab/>
      </w:r>
      <w:r>
        <w:tab/>
      </w:r>
      <w:r>
        <w:tab/>
      </w:r>
    </w:p>
    <w:p w14:paraId="2B7BB727" w14:textId="44879CE9" w:rsidR="00EA2383" w:rsidRDefault="00CB6BD3" w:rsidP="00025319">
      <w:pPr>
        <w:spacing w:after="0"/>
        <w:ind w:left="360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923702">
      <w:headerReference w:type="default" r:id="rId8"/>
      <w:footerReference w:type="default" r:id="rId9"/>
      <w:pgSz w:w="12240" w:h="15840"/>
      <w:pgMar w:top="432" w:right="720" w:bottom="720" w:left="720"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BC2FE" w14:textId="77777777" w:rsidR="005843F6" w:rsidRDefault="005843F6" w:rsidP="000B48FE">
      <w:pPr>
        <w:spacing w:after="0"/>
      </w:pPr>
      <w:r>
        <w:separator/>
      </w:r>
    </w:p>
  </w:endnote>
  <w:endnote w:type="continuationSeparator" w:id="0">
    <w:p w14:paraId="6C0D9506" w14:textId="77777777" w:rsidR="005843F6" w:rsidRDefault="005843F6"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7A5A7" w14:textId="77777777" w:rsidR="000B48FE" w:rsidRPr="00ED3A2F" w:rsidRDefault="000B48FE">
    <w:pPr>
      <w:pStyle w:val="Footer"/>
      <w:jc w:val="right"/>
    </w:pPr>
  </w:p>
  <w:p w14:paraId="021AD2EF" w14:textId="77777777" w:rsidR="000B48FE" w:rsidRPr="00ED3A2F" w:rsidRDefault="000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1B504" w14:textId="77777777" w:rsidR="005843F6" w:rsidRDefault="005843F6" w:rsidP="000B48FE">
      <w:pPr>
        <w:spacing w:after="0"/>
      </w:pPr>
      <w:r>
        <w:separator/>
      </w:r>
    </w:p>
  </w:footnote>
  <w:footnote w:type="continuationSeparator" w:id="0">
    <w:p w14:paraId="156B1E90" w14:textId="77777777" w:rsidR="005843F6" w:rsidRDefault="005843F6"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012009"/>
      <w:docPartObj>
        <w:docPartGallery w:val="Page Numbers (Top of Page)"/>
        <w:docPartUnique/>
      </w:docPartObj>
    </w:sdtPr>
    <w:sdtEndPr>
      <w:rPr>
        <w:noProof/>
      </w:rPr>
    </w:sdtEndPr>
    <w:sdtContent>
      <w:p w14:paraId="415688E3" w14:textId="23C6A0DA" w:rsidR="000B48FE" w:rsidRDefault="000B48FE">
        <w:pPr>
          <w:pStyle w:val="Header"/>
          <w:jc w:val="right"/>
        </w:pPr>
        <w:r>
          <w:t xml:space="preserve"> </w:t>
        </w:r>
        <w:r w:rsidR="004123A2">
          <w:t>5</w:t>
        </w:r>
        <w:r>
          <w:t>/</w:t>
        </w:r>
        <w:r w:rsidR="00524A8C">
          <w:t>2</w:t>
        </w:r>
        <w:r w:rsidR="004123A2">
          <w:t>7</w:t>
        </w:r>
        <w:r w:rsidR="00EE55F5">
          <w:t>/20</w:t>
        </w:r>
        <w:r w:rsidR="0039545C">
          <w:t>20</w:t>
        </w:r>
        <w:r>
          <w:t xml:space="preserve">      </w:t>
        </w:r>
        <w:r>
          <w:fldChar w:fldCharType="begin"/>
        </w:r>
        <w:r>
          <w:instrText xml:space="preserve"> PAGE   \* MERGEFORMAT </w:instrText>
        </w:r>
        <w:r>
          <w:fldChar w:fldCharType="separate"/>
        </w:r>
        <w:r w:rsidR="00817C01">
          <w:rPr>
            <w:noProof/>
          </w:rPr>
          <w:t>10</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3"/>
    <w:rsid w:val="00000D84"/>
    <w:rsid w:val="00003D56"/>
    <w:rsid w:val="00004C0C"/>
    <w:rsid w:val="00010765"/>
    <w:rsid w:val="000135BA"/>
    <w:rsid w:val="00014F10"/>
    <w:rsid w:val="00017E22"/>
    <w:rsid w:val="00017E48"/>
    <w:rsid w:val="000205BE"/>
    <w:rsid w:val="000205C2"/>
    <w:rsid w:val="0002076D"/>
    <w:rsid w:val="0002316C"/>
    <w:rsid w:val="00023604"/>
    <w:rsid w:val="00025319"/>
    <w:rsid w:val="0003037C"/>
    <w:rsid w:val="00033149"/>
    <w:rsid w:val="00033E7F"/>
    <w:rsid w:val="00035A39"/>
    <w:rsid w:val="000428A4"/>
    <w:rsid w:val="00042ABE"/>
    <w:rsid w:val="00044830"/>
    <w:rsid w:val="000546A0"/>
    <w:rsid w:val="00057033"/>
    <w:rsid w:val="000601D4"/>
    <w:rsid w:val="00060820"/>
    <w:rsid w:val="00060E20"/>
    <w:rsid w:val="00061586"/>
    <w:rsid w:val="0006180D"/>
    <w:rsid w:val="00062469"/>
    <w:rsid w:val="00066D98"/>
    <w:rsid w:val="00067C47"/>
    <w:rsid w:val="00075547"/>
    <w:rsid w:val="00080CAB"/>
    <w:rsid w:val="0008162A"/>
    <w:rsid w:val="00084769"/>
    <w:rsid w:val="00086682"/>
    <w:rsid w:val="000A4A72"/>
    <w:rsid w:val="000A56AB"/>
    <w:rsid w:val="000A6C1F"/>
    <w:rsid w:val="000B43AC"/>
    <w:rsid w:val="000B48FE"/>
    <w:rsid w:val="000B7FAB"/>
    <w:rsid w:val="000C10C7"/>
    <w:rsid w:val="000C2142"/>
    <w:rsid w:val="000C273E"/>
    <w:rsid w:val="000C4DD4"/>
    <w:rsid w:val="000D15D7"/>
    <w:rsid w:val="000D2385"/>
    <w:rsid w:val="000D2CB2"/>
    <w:rsid w:val="000D4E64"/>
    <w:rsid w:val="000D7EEC"/>
    <w:rsid w:val="000E29DB"/>
    <w:rsid w:val="000E6D2E"/>
    <w:rsid w:val="000E7366"/>
    <w:rsid w:val="000F0751"/>
    <w:rsid w:val="000F0766"/>
    <w:rsid w:val="000F3434"/>
    <w:rsid w:val="000F514B"/>
    <w:rsid w:val="00104826"/>
    <w:rsid w:val="00105288"/>
    <w:rsid w:val="00105E3B"/>
    <w:rsid w:val="00105FBA"/>
    <w:rsid w:val="001115E0"/>
    <w:rsid w:val="00113DB8"/>
    <w:rsid w:val="00115F2A"/>
    <w:rsid w:val="0011749D"/>
    <w:rsid w:val="00117FB9"/>
    <w:rsid w:val="00121F13"/>
    <w:rsid w:val="0012432D"/>
    <w:rsid w:val="001245FF"/>
    <w:rsid w:val="00124946"/>
    <w:rsid w:val="0012589F"/>
    <w:rsid w:val="001348D4"/>
    <w:rsid w:val="00134C5E"/>
    <w:rsid w:val="00134EB1"/>
    <w:rsid w:val="001451B7"/>
    <w:rsid w:val="00146401"/>
    <w:rsid w:val="00150CAA"/>
    <w:rsid w:val="00151643"/>
    <w:rsid w:val="00161AA7"/>
    <w:rsid w:val="00162496"/>
    <w:rsid w:val="00163907"/>
    <w:rsid w:val="00164C6C"/>
    <w:rsid w:val="00173884"/>
    <w:rsid w:val="001767B2"/>
    <w:rsid w:val="00187ACA"/>
    <w:rsid w:val="00196392"/>
    <w:rsid w:val="00197EF3"/>
    <w:rsid w:val="001B342D"/>
    <w:rsid w:val="001C24DB"/>
    <w:rsid w:val="001C79B3"/>
    <w:rsid w:val="001D0120"/>
    <w:rsid w:val="001D0F95"/>
    <w:rsid w:val="001D2537"/>
    <w:rsid w:val="001D3EED"/>
    <w:rsid w:val="001D4CAB"/>
    <w:rsid w:val="001D5238"/>
    <w:rsid w:val="001D58E6"/>
    <w:rsid w:val="001E2386"/>
    <w:rsid w:val="001E43B7"/>
    <w:rsid w:val="001E4C57"/>
    <w:rsid w:val="001E5017"/>
    <w:rsid w:val="001E6C6B"/>
    <w:rsid w:val="001F74B1"/>
    <w:rsid w:val="001F7585"/>
    <w:rsid w:val="001F7AB8"/>
    <w:rsid w:val="00202446"/>
    <w:rsid w:val="0020492B"/>
    <w:rsid w:val="0020571F"/>
    <w:rsid w:val="002070F7"/>
    <w:rsid w:val="00207C96"/>
    <w:rsid w:val="00211E52"/>
    <w:rsid w:val="0021502E"/>
    <w:rsid w:val="00217EB8"/>
    <w:rsid w:val="002217C1"/>
    <w:rsid w:val="002232E6"/>
    <w:rsid w:val="00226E4C"/>
    <w:rsid w:val="0022742F"/>
    <w:rsid w:val="002319EE"/>
    <w:rsid w:val="0023625C"/>
    <w:rsid w:val="00236756"/>
    <w:rsid w:val="00236CB3"/>
    <w:rsid w:val="00237536"/>
    <w:rsid w:val="00237C96"/>
    <w:rsid w:val="00240EEB"/>
    <w:rsid w:val="00241082"/>
    <w:rsid w:val="002447F1"/>
    <w:rsid w:val="002464E8"/>
    <w:rsid w:val="00246C67"/>
    <w:rsid w:val="00255DD5"/>
    <w:rsid w:val="00262201"/>
    <w:rsid w:val="002624E5"/>
    <w:rsid w:val="0026284E"/>
    <w:rsid w:val="0026407A"/>
    <w:rsid w:val="00264662"/>
    <w:rsid w:val="00266CC1"/>
    <w:rsid w:val="00271DC7"/>
    <w:rsid w:val="002727B4"/>
    <w:rsid w:val="00274ACE"/>
    <w:rsid w:val="002752A4"/>
    <w:rsid w:val="0027596B"/>
    <w:rsid w:val="002759B7"/>
    <w:rsid w:val="00276950"/>
    <w:rsid w:val="002924C5"/>
    <w:rsid w:val="00294B49"/>
    <w:rsid w:val="00296973"/>
    <w:rsid w:val="00296C6B"/>
    <w:rsid w:val="00297CFA"/>
    <w:rsid w:val="002A41E3"/>
    <w:rsid w:val="002A45A1"/>
    <w:rsid w:val="002A46AE"/>
    <w:rsid w:val="002A723F"/>
    <w:rsid w:val="002B0676"/>
    <w:rsid w:val="002B1B61"/>
    <w:rsid w:val="002B5724"/>
    <w:rsid w:val="002B62CE"/>
    <w:rsid w:val="002C0443"/>
    <w:rsid w:val="002C5FDF"/>
    <w:rsid w:val="002D14AA"/>
    <w:rsid w:val="002D626C"/>
    <w:rsid w:val="002E22FA"/>
    <w:rsid w:val="003042FF"/>
    <w:rsid w:val="00310306"/>
    <w:rsid w:val="00310E61"/>
    <w:rsid w:val="003119AB"/>
    <w:rsid w:val="003124C8"/>
    <w:rsid w:val="00312655"/>
    <w:rsid w:val="003129E8"/>
    <w:rsid w:val="00316C24"/>
    <w:rsid w:val="00317B1F"/>
    <w:rsid w:val="00323845"/>
    <w:rsid w:val="00326853"/>
    <w:rsid w:val="0033667B"/>
    <w:rsid w:val="00340444"/>
    <w:rsid w:val="00345517"/>
    <w:rsid w:val="00350984"/>
    <w:rsid w:val="00351358"/>
    <w:rsid w:val="00351CB4"/>
    <w:rsid w:val="00351F56"/>
    <w:rsid w:val="00356139"/>
    <w:rsid w:val="00356482"/>
    <w:rsid w:val="00356FBD"/>
    <w:rsid w:val="00361E74"/>
    <w:rsid w:val="00362FAF"/>
    <w:rsid w:val="00363E76"/>
    <w:rsid w:val="003653E7"/>
    <w:rsid w:val="00371F68"/>
    <w:rsid w:val="0037431D"/>
    <w:rsid w:val="00374673"/>
    <w:rsid w:val="00377A97"/>
    <w:rsid w:val="00384581"/>
    <w:rsid w:val="00393CE7"/>
    <w:rsid w:val="0039545C"/>
    <w:rsid w:val="00396FCD"/>
    <w:rsid w:val="00397578"/>
    <w:rsid w:val="003A46FD"/>
    <w:rsid w:val="003B3E91"/>
    <w:rsid w:val="003C0C00"/>
    <w:rsid w:val="003C287B"/>
    <w:rsid w:val="003C2CD4"/>
    <w:rsid w:val="003C366C"/>
    <w:rsid w:val="003C6A47"/>
    <w:rsid w:val="003C7E73"/>
    <w:rsid w:val="003D1B33"/>
    <w:rsid w:val="003E2C70"/>
    <w:rsid w:val="003E35E7"/>
    <w:rsid w:val="003E6BAB"/>
    <w:rsid w:val="003F382F"/>
    <w:rsid w:val="003F74DA"/>
    <w:rsid w:val="00401A76"/>
    <w:rsid w:val="004021AC"/>
    <w:rsid w:val="00403CB1"/>
    <w:rsid w:val="00404021"/>
    <w:rsid w:val="004043F3"/>
    <w:rsid w:val="0040648A"/>
    <w:rsid w:val="00411234"/>
    <w:rsid w:val="004123A2"/>
    <w:rsid w:val="00413041"/>
    <w:rsid w:val="004174CE"/>
    <w:rsid w:val="004201D1"/>
    <w:rsid w:val="00421312"/>
    <w:rsid w:val="004218CE"/>
    <w:rsid w:val="0042368B"/>
    <w:rsid w:val="00423857"/>
    <w:rsid w:val="00430CB8"/>
    <w:rsid w:val="0043512C"/>
    <w:rsid w:val="00443959"/>
    <w:rsid w:val="00443E28"/>
    <w:rsid w:val="00443F7F"/>
    <w:rsid w:val="0045236D"/>
    <w:rsid w:val="00454A37"/>
    <w:rsid w:val="00455D26"/>
    <w:rsid w:val="0045651E"/>
    <w:rsid w:val="004625F5"/>
    <w:rsid w:val="00462CF0"/>
    <w:rsid w:val="00463CC8"/>
    <w:rsid w:val="004647CE"/>
    <w:rsid w:val="00471782"/>
    <w:rsid w:val="00477E3A"/>
    <w:rsid w:val="0048067F"/>
    <w:rsid w:val="004807BA"/>
    <w:rsid w:val="004825CD"/>
    <w:rsid w:val="004871C2"/>
    <w:rsid w:val="00492B3B"/>
    <w:rsid w:val="00492F75"/>
    <w:rsid w:val="00494C1C"/>
    <w:rsid w:val="00494EC1"/>
    <w:rsid w:val="00496E7E"/>
    <w:rsid w:val="004A38F0"/>
    <w:rsid w:val="004A5647"/>
    <w:rsid w:val="004A65A0"/>
    <w:rsid w:val="004B1919"/>
    <w:rsid w:val="004B1DDD"/>
    <w:rsid w:val="004B5B8A"/>
    <w:rsid w:val="004B74FA"/>
    <w:rsid w:val="004C08F1"/>
    <w:rsid w:val="004C1F11"/>
    <w:rsid w:val="004C3098"/>
    <w:rsid w:val="004C471F"/>
    <w:rsid w:val="004D319F"/>
    <w:rsid w:val="004D34FD"/>
    <w:rsid w:val="004E1679"/>
    <w:rsid w:val="004E3611"/>
    <w:rsid w:val="004F41C2"/>
    <w:rsid w:val="004F68EB"/>
    <w:rsid w:val="00501F97"/>
    <w:rsid w:val="00502949"/>
    <w:rsid w:val="00503EE0"/>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5A"/>
    <w:rsid w:val="00543CF5"/>
    <w:rsid w:val="00543F0C"/>
    <w:rsid w:val="0054695B"/>
    <w:rsid w:val="00546E68"/>
    <w:rsid w:val="00547809"/>
    <w:rsid w:val="00551D82"/>
    <w:rsid w:val="00553797"/>
    <w:rsid w:val="005618BC"/>
    <w:rsid w:val="005634A9"/>
    <w:rsid w:val="0057082F"/>
    <w:rsid w:val="00572051"/>
    <w:rsid w:val="00575497"/>
    <w:rsid w:val="00576308"/>
    <w:rsid w:val="00576FCB"/>
    <w:rsid w:val="005801D9"/>
    <w:rsid w:val="00580944"/>
    <w:rsid w:val="00581EC1"/>
    <w:rsid w:val="005831B4"/>
    <w:rsid w:val="00584392"/>
    <w:rsid w:val="005843F6"/>
    <w:rsid w:val="00590DC8"/>
    <w:rsid w:val="00591AC7"/>
    <w:rsid w:val="00596F2F"/>
    <w:rsid w:val="00597414"/>
    <w:rsid w:val="00597733"/>
    <w:rsid w:val="005A56C1"/>
    <w:rsid w:val="005A66E5"/>
    <w:rsid w:val="005B51B4"/>
    <w:rsid w:val="005B6F90"/>
    <w:rsid w:val="005B7475"/>
    <w:rsid w:val="005C42C0"/>
    <w:rsid w:val="005D02DA"/>
    <w:rsid w:val="005D35D6"/>
    <w:rsid w:val="005D4341"/>
    <w:rsid w:val="005E1090"/>
    <w:rsid w:val="005E4A8D"/>
    <w:rsid w:val="005E5ADB"/>
    <w:rsid w:val="005E60AF"/>
    <w:rsid w:val="005F088A"/>
    <w:rsid w:val="005F08E9"/>
    <w:rsid w:val="005F1CC4"/>
    <w:rsid w:val="0060044A"/>
    <w:rsid w:val="00600E3F"/>
    <w:rsid w:val="0060192C"/>
    <w:rsid w:val="0060200A"/>
    <w:rsid w:val="006146F2"/>
    <w:rsid w:val="0061485F"/>
    <w:rsid w:val="0061787B"/>
    <w:rsid w:val="00621CCB"/>
    <w:rsid w:val="00622A4E"/>
    <w:rsid w:val="00623FF6"/>
    <w:rsid w:val="00624444"/>
    <w:rsid w:val="0062792C"/>
    <w:rsid w:val="00630D15"/>
    <w:rsid w:val="006317D0"/>
    <w:rsid w:val="006373F4"/>
    <w:rsid w:val="00640200"/>
    <w:rsid w:val="00640AC5"/>
    <w:rsid w:val="00642AA6"/>
    <w:rsid w:val="006468B2"/>
    <w:rsid w:val="00653253"/>
    <w:rsid w:val="00655644"/>
    <w:rsid w:val="00656BE0"/>
    <w:rsid w:val="00660FBE"/>
    <w:rsid w:val="00672A1F"/>
    <w:rsid w:val="0067302D"/>
    <w:rsid w:val="00673349"/>
    <w:rsid w:val="00674116"/>
    <w:rsid w:val="0067480E"/>
    <w:rsid w:val="00675500"/>
    <w:rsid w:val="0068186E"/>
    <w:rsid w:val="00682CC8"/>
    <w:rsid w:val="006837D0"/>
    <w:rsid w:val="006938EB"/>
    <w:rsid w:val="006958D8"/>
    <w:rsid w:val="00695E91"/>
    <w:rsid w:val="00697811"/>
    <w:rsid w:val="00697908"/>
    <w:rsid w:val="006A079B"/>
    <w:rsid w:val="006A07DB"/>
    <w:rsid w:val="006A2ABF"/>
    <w:rsid w:val="006A70B1"/>
    <w:rsid w:val="006B10B1"/>
    <w:rsid w:val="006B2453"/>
    <w:rsid w:val="006B34B9"/>
    <w:rsid w:val="006B3DC2"/>
    <w:rsid w:val="006B4FE2"/>
    <w:rsid w:val="006B7DBA"/>
    <w:rsid w:val="006C049D"/>
    <w:rsid w:val="006C37C1"/>
    <w:rsid w:val="006C5C78"/>
    <w:rsid w:val="006C669E"/>
    <w:rsid w:val="006D14B1"/>
    <w:rsid w:val="006D2382"/>
    <w:rsid w:val="006D296F"/>
    <w:rsid w:val="006D46AB"/>
    <w:rsid w:val="006D56B7"/>
    <w:rsid w:val="006D6A5F"/>
    <w:rsid w:val="006E2A19"/>
    <w:rsid w:val="006E4DF9"/>
    <w:rsid w:val="006E4E6D"/>
    <w:rsid w:val="006E5EA9"/>
    <w:rsid w:val="006F1B8D"/>
    <w:rsid w:val="007029D1"/>
    <w:rsid w:val="007070A9"/>
    <w:rsid w:val="00710109"/>
    <w:rsid w:val="00711FCC"/>
    <w:rsid w:val="00712CE8"/>
    <w:rsid w:val="007138B2"/>
    <w:rsid w:val="00714892"/>
    <w:rsid w:val="00714D37"/>
    <w:rsid w:val="00715B09"/>
    <w:rsid w:val="0072001E"/>
    <w:rsid w:val="00720BC7"/>
    <w:rsid w:val="007215D3"/>
    <w:rsid w:val="007230C4"/>
    <w:rsid w:val="00730E1A"/>
    <w:rsid w:val="00731660"/>
    <w:rsid w:val="00733E66"/>
    <w:rsid w:val="007363E9"/>
    <w:rsid w:val="00744453"/>
    <w:rsid w:val="00744897"/>
    <w:rsid w:val="00744BB2"/>
    <w:rsid w:val="00745B90"/>
    <w:rsid w:val="00752C2D"/>
    <w:rsid w:val="0075353D"/>
    <w:rsid w:val="007574D6"/>
    <w:rsid w:val="00762C9C"/>
    <w:rsid w:val="00766FCA"/>
    <w:rsid w:val="007712B6"/>
    <w:rsid w:val="00784532"/>
    <w:rsid w:val="00785969"/>
    <w:rsid w:val="00787027"/>
    <w:rsid w:val="00790C87"/>
    <w:rsid w:val="007929AC"/>
    <w:rsid w:val="0079429A"/>
    <w:rsid w:val="007965CE"/>
    <w:rsid w:val="007A419F"/>
    <w:rsid w:val="007A6418"/>
    <w:rsid w:val="007A7CB9"/>
    <w:rsid w:val="007C6E4D"/>
    <w:rsid w:val="007C7559"/>
    <w:rsid w:val="007D064A"/>
    <w:rsid w:val="007D09CE"/>
    <w:rsid w:val="007D3431"/>
    <w:rsid w:val="007E060F"/>
    <w:rsid w:val="007E1271"/>
    <w:rsid w:val="007E174B"/>
    <w:rsid w:val="007E5DCB"/>
    <w:rsid w:val="007E69CA"/>
    <w:rsid w:val="007F1E79"/>
    <w:rsid w:val="007F305E"/>
    <w:rsid w:val="007F7E32"/>
    <w:rsid w:val="008023F5"/>
    <w:rsid w:val="00810AB1"/>
    <w:rsid w:val="00814516"/>
    <w:rsid w:val="00817C01"/>
    <w:rsid w:val="0082268C"/>
    <w:rsid w:val="008238AF"/>
    <w:rsid w:val="0083337C"/>
    <w:rsid w:val="0083399C"/>
    <w:rsid w:val="008339BA"/>
    <w:rsid w:val="008373B4"/>
    <w:rsid w:val="00837E69"/>
    <w:rsid w:val="00844F9C"/>
    <w:rsid w:val="008458CA"/>
    <w:rsid w:val="008521CB"/>
    <w:rsid w:val="00854BC4"/>
    <w:rsid w:val="00867689"/>
    <w:rsid w:val="008708D2"/>
    <w:rsid w:val="0087213B"/>
    <w:rsid w:val="00881638"/>
    <w:rsid w:val="00887192"/>
    <w:rsid w:val="0088762B"/>
    <w:rsid w:val="008906B3"/>
    <w:rsid w:val="0089084A"/>
    <w:rsid w:val="008908BF"/>
    <w:rsid w:val="00893359"/>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5ACF"/>
    <w:rsid w:val="008E7019"/>
    <w:rsid w:val="008F11AD"/>
    <w:rsid w:val="008F3746"/>
    <w:rsid w:val="008F41E8"/>
    <w:rsid w:val="0090272A"/>
    <w:rsid w:val="00912D1A"/>
    <w:rsid w:val="00913E2F"/>
    <w:rsid w:val="00913EF2"/>
    <w:rsid w:val="00915DD2"/>
    <w:rsid w:val="00917CF2"/>
    <w:rsid w:val="00920E7A"/>
    <w:rsid w:val="0092101D"/>
    <w:rsid w:val="00923702"/>
    <w:rsid w:val="0093390E"/>
    <w:rsid w:val="0093620E"/>
    <w:rsid w:val="00936D8E"/>
    <w:rsid w:val="009451A3"/>
    <w:rsid w:val="009468D8"/>
    <w:rsid w:val="009554B0"/>
    <w:rsid w:val="009554C7"/>
    <w:rsid w:val="00960133"/>
    <w:rsid w:val="0096721E"/>
    <w:rsid w:val="0097267F"/>
    <w:rsid w:val="00976244"/>
    <w:rsid w:val="00976F07"/>
    <w:rsid w:val="0098050E"/>
    <w:rsid w:val="00981593"/>
    <w:rsid w:val="0098442C"/>
    <w:rsid w:val="00990727"/>
    <w:rsid w:val="00994D27"/>
    <w:rsid w:val="00996052"/>
    <w:rsid w:val="00996BE1"/>
    <w:rsid w:val="009A5141"/>
    <w:rsid w:val="009A7021"/>
    <w:rsid w:val="009B11D8"/>
    <w:rsid w:val="009B2DA0"/>
    <w:rsid w:val="009B37D8"/>
    <w:rsid w:val="009B5168"/>
    <w:rsid w:val="009B6DF4"/>
    <w:rsid w:val="009C04AF"/>
    <w:rsid w:val="009C3432"/>
    <w:rsid w:val="009C553E"/>
    <w:rsid w:val="009C5A32"/>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2E61"/>
    <w:rsid w:val="00A14285"/>
    <w:rsid w:val="00A17350"/>
    <w:rsid w:val="00A17B9C"/>
    <w:rsid w:val="00A23B4A"/>
    <w:rsid w:val="00A277BE"/>
    <w:rsid w:val="00A27D0C"/>
    <w:rsid w:val="00A319DF"/>
    <w:rsid w:val="00A32706"/>
    <w:rsid w:val="00A407C2"/>
    <w:rsid w:val="00A55524"/>
    <w:rsid w:val="00A57329"/>
    <w:rsid w:val="00A6028A"/>
    <w:rsid w:val="00A657C5"/>
    <w:rsid w:val="00A67FE0"/>
    <w:rsid w:val="00A72CB5"/>
    <w:rsid w:val="00A76810"/>
    <w:rsid w:val="00A84D7B"/>
    <w:rsid w:val="00A86FF1"/>
    <w:rsid w:val="00A9260B"/>
    <w:rsid w:val="00A92B8A"/>
    <w:rsid w:val="00AA1825"/>
    <w:rsid w:val="00AA4575"/>
    <w:rsid w:val="00AD043E"/>
    <w:rsid w:val="00AD114A"/>
    <w:rsid w:val="00AD41DE"/>
    <w:rsid w:val="00AD55B4"/>
    <w:rsid w:val="00AD59CE"/>
    <w:rsid w:val="00AE4205"/>
    <w:rsid w:val="00AE4697"/>
    <w:rsid w:val="00AE4A52"/>
    <w:rsid w:val="00AE693F"/>
    <w:rsid w:val="00AE71A4"/>
    <w:rsid w:val="00AE7CA9"/>
    <w:rsid w:val="00AE7D3E"/>
    <w:rsid w:val="00AF163E"/>
    <w:rsid w:val="00AF27FD"/>
    <w:rsid w:val="00B0607D"/>
    <w:rsid w:val="00B06853"/>
    <w:rsid w:val="00B14BCD"/>
    <w:rsid w:val="00B16985"/>
    <w:rsid w:val="00B176DC"/>
    <w:rsid w:val="00B2351B"/>
    <w:rsid w:val="00B2410E"/>
    <w:rsid w:val="00B24A49"/>
    <w:rsid w:val="00B26B95"/>
    <w:rsid w:val="00B30591"/>
    <w:rsid w:val="00B41340"/>
    <w:rsid w:val="00B50019"/>
    <w:rsid w:val="00B50E8B"/>
    <w:rsid w:val="00B52FB3"/>
    <w:rsid w:val="00B534D5"/>
    <w:rsid w:val="00B73A9A"/>
    <w:rsid w:val="00B75B2F"/>
    <w:rsid w:val="00B761FD"/>
    <w:rsid w:val="00B8150F"/>
    <w:rsid w:val="00B81F81"/>
    <w:rsid w:val="00B847F6"/>
    <w:rsid w:val="00B84F8F"/>
    <w:rsid w:val="00B85D38"/>
    <w:rsid w:val="00B910BC"/>
    <w:rsid w:val="00B93FC4"/>
    <w:rsid w:val="00B95B6C"/>
    <w:rsid w:val="00B95E75"/>
    <w:rsid w:val="00B9785F"/>
    <w:rsid w:val="00BA1A16"/>
    <w:rsid w:val="00BA2A00"/>
    <w:rsid w:val="00BA39F1"/>
    <w:rsid w:val="00BA43A6"/>
    <w:rsid w:val="00BB2D5E"/>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61F5"/>
    <w:rsid w:val="00BE731C"/>
    <w:rsid w:val="00BF1EE7"/>
    <w:rsid w:val="00BF3C2E"/>
    <w:rsid w:val="00BF52EA"/>
    <w:rsid w:val="00BF7F6D"/>
    <w:rsid w:val="00C044BD"/>
    <w:rsid w:val="00C06BAB"/>
    <w:rsid w:val="00C132BF"/>
    <w:rsid w:val="00C15CA2"/>
    <w:rsid w:val="00C172D0"/>
    <w:rsid w:val="00C20505"/>
    <w:rsid w:val="00C213F2"/>
    <w:rsid w:val="00C2605A"/>
    <w:rsid w:val="00C26886"/>
    <w:rsid w:val="00C30DE4"/>
    <w:rsid w:val="00C3235D"/>
    <w:rsid w:val="00C3271F"/>
    <w:rsid w:val="00C37956"/>
    <w:rsid w:val="00C44FF5"/>
    <w:rsid w:val="00C45A83"/>
    <w:rsid w:val="00C47037"/>
    <w:rsid w:val="00C513F4"/>
    <w:rsid w:val="00C529B0"/>
    <w:rsid w:val="00C544B2"/>
    <w:rsid w:val="00C578C5"/>
    <w:rsid w:val="00C57F9D"/>
    <w:rsid w:val="00C623FE"/>
    <w:rsid w:val="00C63F4B"/>
    <w:rsid w:val="00C66CC6"/>
    <w:rsid w:val="00C721F3"/>
    <w:rsid w:val="00C84319"/>
    <w:rsid w:val="00C85571"/>
    <w:rsid w:val="00C90F23"/>
    <w:rsid w:val="00C91793"/>
    <w:rsid w:val="00C92290"/>
    <w:rsid w:val="00C96C84"/>
    <w:rsid w:val="00C97BCA"/>
    <w:rsid w:val="00C97C8A"/>
    <w:rsid w:val="00CA125B"/>
    <w:rsid w:val="00CA12A9"/>
    <w:rsid w:val="00CA6455"/>
    <w:rsid w:val="00CA70A0"/>
    <w:rsid w:val="00CA7266"/>
    <w:rsid w:val="00CB1835"/>
    <w:rsid w:val="00CB1887"/>
    <w:rsid w:val="00CB6093"/>
    <w:rsid w:val="00CB6BD3"/>
    <w:rsid w:val="00CC13DE"/>
    <w:rsid w:val="00CD0CA1"/>
    <w:rsid w:val="00CD1B1D"/>
    <w:rsid w:val="00CD611E"/>
    <w:rsid w:val="00CD707B"/>
    <w:rsid w:val="00CF3B09"/>
    <w:rsid w:val="00CF5E34"/>
    <w:rsid w:val="00CF786B"/>
    <w:rsid w:val="00D02F68"/>
    <w:rsid w:val="00D055DB"/>
    <w:rsid w:val="00D0631A"/>
    <w:rsid w:val="00D06F50"/>
    <w:rsid w:val="00D15B58"/>
    <w:rsid w:val="00D16246"/>
    <w:rsid w:val="00D173CD"/>
    <w:rsid w:val="00D20FAA"/>
    <w:rsid w:val="00D27519"/>
    <w:rsid w:val="00D31C1C"/>
    <w:rsid w:val="00D3220B"/>
    <w:rsid w:val="00D33DAB"/>
    <w:rsid w:val="00D3422D"/>
    <w:rsid w:val="00D353D0"/>
    <w:rsid w:val="00D37557"/>
    <w:rsid w:val="00D52CAC"/>
    <w:rsid w:val="00D52DD3"/>
    <w:rsid w:val="00D5319F"/>
    <w:rsid w:val="00D54211"/>
    <w:rsid w:val="00D56D4B"/>
    <w:rsid w:val="00D572BB"/>
    <w:rsid w:val="00D618C4"/>
    <w:rsid w:val="00D658C8"/>
    <w:rsid w:val="00D669A8"/>
    <w:rsid w:val="00D72308"/>
    <w:rsid w:val="00D74375"/>
    <w:rsid w:val="00D7485A"/>
    <w:rsid w:val="00D7585C"/>
    <w:rsid w:val="00D7651D"/>
    <w:rsid w:val="00D8070E"/>
    <w:rsid w:val="00D86B9C"/>
    <w:rsid w:val="00D87854"/>
    <w:rsid w:val="00D92219"/>
    <w:rsid w:val="00D93B21"/>
    <w:rsid w:val="00D95FE7"/>
    <w:rsid w:val="00DA1085"/>
    <w:rsid w:val="00DA1C96"/>
    <w:rsid w:val="00DA2B6A"/>
    <w:rsid w:val="00DA6D51"/>
    <w:rsid w:val="00DA7CE3"/>
    <w:rsid w:val="00DB65E6"/>
    <w:rsid w:val="00DB6C68"/>
    <w:rsid w:val="00DC0459"/>
    <w:rsid w:val="00DC333E"/>
    <w:rsid w:val="00DD016F"/>
    <w:rsid w:val="00DD089E"/>
    <w:rsid w:val="00DD1C3E"/>
    <w:rsid w:val="00DD4BB9"/>
    <w:rsid w:val="00DE06B5"/>
    <w:rsid w:val="00DE0B0D"/>
    <w:rsid w:val="00DE52D6"/>
    <w:rsid w:val="00DE5506"/>
    <w:rsid w:val="00DE76CF"/>
    <w:rsid w:val="00DE79BE"/>
    <w:rsid w:val="00DF04B2"/>
    <w:rsid w:val="00DF1ACE"/>
    <w:rsid w:val="00DF32C3"/>
    <w:rsid w:val="00E05781"/>
    <w:rsid w:val="00E10037"/>
    <w:rsid w:val="00E113CF"/>
    <w:rsid w:val="00E13D8A"/>
    <w:rsid w:val="00E13EC7"/>
    <w:rsid w:val="00E1434E"/>
    <w:rsid w:val="00E148B4"/>
    <w:rsid w:val="00E14979"/>
    <w:rsid w:val="00E14B98"/>
    <w:rsid w:val="00E17C7F"/>
    <w:rsid w:val="00E213A0"/>
    <w:rsid w:val="00E27671"/>
    <w:rsid w:val="00E31660"/>
    <w:rsid w:val="00E32BE2"/>
    <w:rsid w:val="00E349A2"/>
    <w:rsid w:val="00E37805"/>
    <w:rsid w:val="00E42E54"/>
    <w:rsid w:val="00E43057"/>
    <w:rsid w:val="00E46804"/>
    <w:rsid w:val="00E46998"/>
    <w:rsid w:val="00E46E23"/>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91337"/>
    <w:rsid w:val="00E9466E"/>
    <w:rsid w:val="00EA2383"/>
    <w:rsid w:val="00EA3C5D"/>
    <w:rsid w:val="00EB38D0"/>
    <w:rsid w:val="00EB55B9"/>
    <w:rsid w:val="00EB599E"/>
    <w:rsid w:val="00EB6970"/>
    <w:rsid w:val="00EC2AC6"/>
    <w:rsid w:val="00EC5D22"/>
    <w:rsid w:val="00EC7BE9"/>
    <w:rsid w:val="00ED3A2F"/>
    <w:rsid w:val="00ED47C5"/>
    <w:rsid w:val="00ED4D0F"/>
    <w:rsid w:val="00EE55F5"/>
    <w:rsid w:val="00EE6B08"/>
    <w:rsid w:val="00EE7A88"/>
    <w:rsid w:val="00EE7CBC"/>
    <w:rsid w:val="00EF0476"/>
    <w:rsid w:val="00EF1221"/>
    <w:rsid w:val="00EF4FBF"/>
    <w:rsid w:val="00EF6AEA"/>
    <w:rsid w:val="00F02162"/>
    <w:rsid w:val="00F04966"/>
    <w:rsid w:val="00F12BE1"/>
    <w:rsid w:val="00F213B8"/>
    <w:rsid w:val="00F21D49"/>
    <w:rsid w:val="00F3090D"/>
    <w:rsid w:val="00F328C8"/>
    <w:rsid w:val="00F33CAE"/>
    <w:rsid w:val="00F35AAE"/>
    <w:rsid w:val="00F362E9"/>
    <w:rsid w:val="00F36E81"/>
    <w:rsid w:val="00F53A8B"/>
    <w:rsid w:val="00F5548F"/>
    <w:rsid w:val="00F5578C"/>
    <w:rsid w:val="00F55BE5"/>
    <w:rsid w:val="00F61240"/>
    <w:rsid w:val="00F61ECA"/>
    <w:rsid w:val="00F646BC"/>
    <w:rsid w:val="00F66A79"/>
    <w:rsid w:val="00F67055"/>
    <w:rsid w:val="00F76E6C"/>
    <w:rsid w:val="00F80474"/>
    <w:rsid w:val="00F85CBD"/>
    <w:rsid w:val="00F939CF"/>
    <w:rsid w:val="00F96247"/>
    <w:rsid w:val="00F970B1"/>
    <w:rsid w:val="00FA01C3"/>
    <w:rsid w:val="00FA4EE5"/>
    <w:rsid w:val="00FA672F"/>
    <w:rsid w:val="00FB5406"/>
    <w:rsid w:val="00FB635C"/>
    <w:rsid w:val="00FB6E02"/>
    <w:rsid w:val="00FC1738"/>
    <w:rsid w:val="00FC3987"/>
    <w:rsid w:val="00FC48F6"/>
    <w:rsid w:val="00FC5202"/>
    <w:rsid w:val="00FD496D"/>
    <w:rsid w:val="00FD53BF"/>
    <w:rsid w:val="00FD6E38"/>
    <w:rsid w:val="00FD775E"/>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7B843B03-CB9C-494D-803B-BD4E97EB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524BC-BF5D-461A-81D6-FB99AD6E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1219</Words>
  <Characters>6949</Characters>
  <Application>Microsoft Office Word</Application>
  <DocSecurity>0</DocSecurity>
  <PresentationFormat/>
  <Lines>57</Lines>
  <Paragraphs>16</Paragraphs>
  <ScaleCrop>false</ScaleCrop>
  <HeadingPairs>
    <vt:vector size="2" baseType="variant">
      <vt:variant>
        <vt:lpstr>Title</vt:lpstr>
      </vt:variant>
      <vt:variant>
        <vt:i4>1</vt:i4>
      </vt:variant>
    </vt:vector>
  </HeadingPairs>
  <TitlesOfParts>
    <vt:vector size="1" baseType="lpstr">
      <vt:lpstr>December Authority meeting minutes  (01075759.DOCX:1)</vt:lpstr>
    </vt:vector>
  </TitlesOfParts>
  <Company>Microsoft</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Authority meeting minutes  (01075759.DOCX:1)</dc:title>
  <dc:subject>01075759/1/font=6</dc:subject>
  <dc:creator>Cindy</dc:creator>
  <cp:lastModifiedBy>Cindy Bosley</cp:lastModifiedBy>
  <cp:revision>6</cp:revision>
  <cp:lastPrinted>2020-06-03T19:03:00Z</cp:lastPrinted>
  <dcterms:created xsi:type="dcterms:W3CDTF">2020-06-01T13:55:00Z</dcterms:created>
  <dcterms:modified xsi:type="dcterms:W3CDTF">2020-06-03T19:03:00Z</dcterms:modified>
</cp:coreProperties>
</file>