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2BDD287D" w:rsidR="00EA2383" w:rsidRDefault="00EA2383" w:rsidP="00EA2383">
      <w:pPr>
        <w:spacing w:after="0"/>
      </w:pPr>
      <w:r>
        <w:t>REGULAR MEETING                                                                  </w:t>
      </w:r>
      <w:r w:rsidR="006D56B7">
        <w:t xml:space="preserve">       </w:t>
      </w:r>
      <w:r w:rsidR="008D3100">
        <w:t xml:space="preserve">    </w:t>
      </w:r>
      <w:r w:rsidR="00CE5A7C">
        <w:t xml:space="preserve">    MARCH</w:t>
      </w:r>
      <w:r w:rsidR="00B41340">
        <w:t xml:space="preserve"> </w:t>
      </w:r>
      <w:r w:rsidR="00524A8C">
        <w:t>2</w:t>
      </w:r>
      <w:r w:rsidR="00CE5A7C">
        <w:t>7</w:t>
      </w:r>
      <w:r w:rsidR="00B41340">
        <w:t>,</w:t>
      </w:r>
      <w:r w:rsidR="00C2605A">
        <w:t xml:space="preserve"> 201</w:t>
      </w:r>
      <w:r w:rsidR="001451B7">
        <w:t>9</w:t>
      </w:r>
    </w:p>
    <w:p w14:paraId="37849E9C" w14:textId="77777777" w:rsidR="002217C1" w:rsidRDefault="002217C1" w:rsidP="001D3EED">
      <w:pPr>
        <w:spacing w:after="0"/>
      </w:pPr>
    </w:p>
    <w:p w14:paraId="3F9D42F8" w14:textId="28A7246D" w:rsidR="00041841" w:rsidRDefault="00413041" w:rsidP="001D3EED">
      <w:pPr>
        <w:spacing w:after="0"/>
      </w:pPr>
      <w:r>
        <w:t xml:space="preserve">MEMBERS PRESENT:  </w:t>
      </w:r>
      <w:r w:rsidR="002217C1">
        <w:t>Dennis Wertz</w:t>
      </w:r>
      <w:r w:rsidR="000F0751">
        <w:t>,</w:t>
      </w:r>
      <w:r w:rsidR="004043F3">
        <w:t xml:space="preserve"> John Hoover</w:t>
      </w:r>
      <w:r w:rsidR="00197EF3">
        <w:t>,</w:t>
      </w:r>
      <w:r>
        <w:t xml:space="preserve"> </w:t>
      </w:r>
      <w:r w:rsidR="00197EF3">
        <w:t>Ronald Rohrbaugh</w:t>
      </w:r>
      <w:r w:rsidR="0022742F">
        <w:t>,</w:t>
      </w:r>
      <w:r w:rsidR="00787027">
        <w:t xml:space="preserve"> </w:t>
      </w:r>
      <w:r w:rsidR="0016106F">
        <w:t xml:space="preserve">and </w:t>
      </w:r>
      <w:r w:rsidR="005801D9">
        <w:t xml:space="preserve">Ted </w:t>
      </w:r>
      <w:proofErr w:type="spellStart"/>
      <w:r w:rsidR="005801D9">
        <w:t>Nadobny</w:t>
      </w:r>
      <w:proofErr w:type="spellEnd"/>
    </w:p>
    <w:p w14:paraId="3B46A0C5" w14:textId="27F27B0B" w:rsidR="001115E0" w:rsidRDefault="001115E0" w:rsidP="001D3EED">
      <w:pPr>
        <w:spacing w:after="0"/>
        <w:ind w:left="2160" w:firstLine="720"/>
      </w:pPr>
    </w:p>
    <w:p w14:paraId="1F92712C" w14:textId="77777777"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9E6882">
        <w:t>;</w:t>
      </w:r>
    </w:p>
    <w:p w14:paraId="500C6306" w14:textId="7FBE2110" w:rsidR="00D92219" w:rsidRDefault="009E6882" w:rsidP="008521CB">
      <w:pPr>
        <w:spacing w:after="0"/>
      </w:pPr>
      <w:r>
        <w:tab/>
      </w:r>
      <w:r>
        <w:tab/>
      </w:r>
      <w:r>
        <w:tab/>
        <w:t xml:space="preserve">  </w:t>
      </w:r>
      <w:r w:rsidR="00316C24">
        <w:t xml:space="preserve">    </w:t>
      </w:r>
      <w:r w:rsidR="007F305E">
        <w:t xml:space="preserve"> </w:t>
      </w:r>
      <w:r w:rsidR="006D14B1">
        <w:t>David Lipinski, P.E.</w:t>
      </w:r>
      <w:r w:rsidR="00041841">
        <w:t>;</w:t>
      </w:r>
      <w:r w:rsidR="0016106F">
        <w:t xml:space="preserve"> Richard Buchanan;</w:t>
      </w:r>
      <w:r w:rsidR="00041841">
        <w:t xml:space="preserve"> Charlie Nass</w:t>
      </w:r>
      <w:r w:rsidR="0016106F">
        <w:t>;</w:t>
      </w:r>
      <w:r w:rsidR="00041841">
        <w:t xml:space="preserve"> Phil Robinson</w:t>
      </w:r>
    </w:p>
    <w:p w14:paraId="063FC64F" w14:textId="77777777" w:rsidR="00D92219" w:rsidRDefault="00D92219" w:rsidP="00EA2383">
      <w:pPr>
        <w:spacing w:after="0"/>
      </w:pPr>
      <w:r>
        <w:tab/>
      </w:r>
      <w:r>
        <w:tab/>
      </w:r>
      <w:r>
        <w:tab/>
        <w:t xml:space="preserve"> </w:t>
      </w:r>
    </w:p>
    <w:p w14:paraId="57A7721B" w14:textId="3396104A" w:rsidR="001F7AB8" w:rsidRDefault="00EA2383" w:rsidP="00EA2383">
      <w:pPr>
        <w:spacing w:after="0"/>
      </w:pPr>
      <w:r>
        <w:t>A regular meeting of the Municipal Authori</w:t>
      </w:r>
      <w:r w:rsidR="007F305E">
        <w:t>ty convened at 7:0</w:t>
      </w:r>
      <w:r w:rsidR="00787027">
        <w:t>0</w:t>
      </w:r>
      <w:r>
        <w:t xml:space="preserve"> p.m. at the Shrewsbury Borough Municipal Building</w:t>
      </w:r>
      <w:r w:rsidR="00EE55F5">
        <w:t>, 35 West Railroad Avenue, with</w:t>
      </w:r>
      <w:r w:rsidR="00A0741E">
        <w:t xml:space="preserve"> </w:t>
      </w:r>
      <w:r>
        <w:t xml:space="preserve">Chairman </w:t>
      </w:r>
      <w:proofErr w:type="spellStart"/>
      <w:r w:rsidR="005801D9">
        <w:t>Nadobny</w:t>
      </w:r>
      <w:proofErr w:type="spellEnd"/>
      <w:r>
        <w:t xml:space="preserve"> presiding.</w:t>
      </w:r>
    </w:p>
    <w:p w14:paraId="0E28C838" w14:textId="2C7FC7D3" w:rsidR="00D20FAA" w:rsidRDefault="00D20FAA" w:rsidP="00EA2383">
      <w:pPr>
        <w:spacing w:after="0"/>
      </w:pPr>
    </w:p>
    <w:p w14:paraId="3D21BD6C" w14:textId="77777777" w:rsidR="008025FF" w:rsidRDefault="008025FF"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7EA92F20" w:rsidR="00EA2383" w:rsidRDefault="0016106F" w:rsidP="00EA2383">
      <w:pPr>
        <w:spacing w:after="0"/>
      </w:pPr>
      <w:r>
        <w:t>J. Hoover</w:t>
      </w:r>
      <w:r w:rsidR="00EA2383">
        <w:t xml:space="preserve"> moved to approve</w:t>
      </w:r>
      <w:r w:rsidR="005E1090">
        <w:t xml:space="preserve"> the minutes of</w:t>
      </w:r>
      <w:r w:rsidR="00AE4205">
        <w:t xml:space="preserve"> the </w:t>
      </w:r>
      <w:r w:rsidR="00041841">
        <w:t>January</w:t>
      </w:r>
      <w:r w:rsidR="00621CCB">
        <w:t xml:space="preserve"> 2</w:t>
      </w:r>
      <w:r w:rsidR="00041841">
        <w:t>3</w:t>
      </w:r>
      <w:r w:rsidR="00EA2383">
        <w:t>, 201</w:t>
      </w:r>
      <w:r w:rsidR="00041841">
        <w:t>9</w:t>
      </w:r>
      <w:r w:rsidR="00EA2383">
        <w:t>, meeting.</w:t>
      </w:r>
    </w:p>
    <w:p w14:paraId="32E4F71E" w14:textId="1FA6884D" w:rsidR="00EA2383" w:rsidRDefault="0016106F" w:rsidP="00EA2383">
      <w:pPr>
        <w:spacing w:after="0"/>
      </w:pPr>
      <w:r>
        <w:t>D. Wertz</w:t>
      </w:r>
      <w:r w:rsidR="00EA2383">
        <w:t xml:space="preserve"> seconded.  The motion carried with all</w:t>
      </w:r>
      <w:r w:rsidR="005E60AF">
        <w:t xml:space="preserve"> voting</w:t>
      </w:r>
      <w:r w:rsidR="00EA2383">
        <w:t xml:space="preserve"> in favor.</w:t>
      </w:r>
    </w:p>
    <w:p w14:paraId="14E90069" w14:textId="77777777" w:rsidR="00EA2383" w:rsidRDefault="00EA2383" w:rsidP="00EA2383">
      <w:pPr>
        <w:spacing w:after="0"/>
      </w:pPr>
    </w:p>
    <w:p w14:paraId="49C16CB3" w14:textId="77777777" w:rsidR="00EA2383" w:rsidRDefault="00EA2383" w:rsidP="00EA2383">
      <w:pPr>
        <w:spacing w:after="0"/>
      </w:pPr>
      <w:r>
        <w:rPr>
          <w:b/>
          <w:bCs/>
          <w:u w:val="single"/>
        </w:rPr>
        <w:t>CITIZEN’S COMMENTS</w:t>
      </w:r>
    </w:p>
    <w:p w14:paraId="60912BFB" w14:textId="64ACB874" w:rsidR="00D20FAA" w:rsidRDefault="00D20FAA" w:rsidP="00EA2383">
      <w:pPr>
        <w:spacing w:after="0"/>
      </w:pPr>
    </w:p>
    <w:p w14:paraId="512D1D32" w14:textId="6210D8F4" w:rsidR="008025FF" w:rsidRDefault="008025FF" w:rsidP="00EA2383">
      <w:pPr>
        <w:spacing w:after="0"/>
      </w:pPr>
      <w:r>
        <w:t>None were offered.</w:t>
      </w:r>
    </w:p>
    <w:p w14:paraId="5BAF9159" w14:textId="77777777" w:rsidR="008025FF" w:rsidRDefault="008025FF"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753AB341" w:rsidR="00EA2383" w:rsidRDefault="00E72149" w:rsidP="00EA2383">
      <w:pPr>
        <w:spacing w:after="0"/>
      </w:pPr>
      <w:r>
        <w:t>D. Wertz</w:t>
      </w:r>
      <w:r w:rsidR="008C783E">
        <w:t xml:space="preserve"> </w:t>
      </w:r>
      <w:r w:rsidR="008F11AD">
        <w:t>moved to approve</w:t>
      </w:r>
      <w:r w:rsidR="00B761FD">
        <w:t xml:space="preserve"> the </w:t>
      </w:r>
      <w:r w:rsidR="00041841">
        <w:t>January and February</w:t>
      </w:r>
      <w:r w:rsidR="00B761FD">
        <w:t xml:space="preserve"> re</w:t>
      </w:r>
      <w:r w:rsidR="008F11AD">
        <w:t>port of accounts.</w:t>
      </w:r>
    </w:p>
    <w:p w14:paraId="6F5D0E72" w14:textId="1113C048" w:rsidR="008F11AD" w:rsidRDefault="0016106F" w:rsidP="00EA2383">
      <w:pPr>
        <w:spacing w:after="0"/>
      </w:pPr>
      <w:r>
        <w:t>J. Hoover</w:t>
      </w:r>
      <w:r w:rsidR="005801D9">
        <w:t xml:space="preserve"> </w:t>
      </w:r>
      <w:r w:rsidR="008F11AD">
        <w:t>seconded.  The motion carried with all voting in favor.</w:t>
      </w:r>
    </w:p>
    <w:p w14:paraId="60001D61" w14:textId="77777777" w:rsidR="00EA2383" w:rsidRDefault="00EA2383" w:rsidP="00EA2383">
      <w:pPr>
        <w:spacing w:after="0"/>
      </w:pPr>
    </w:p>
    <w:p w14:paraId="7F73F6B7" w14:textId="77777777" w:rsidR="006A70B1" w:rsidRDefault="00515E69" w:rsidP="00EA2383">
      <w:pPr>
        <w:spacing w:after="0"/>
        <w:rPr>
          <w:bCs/>
        </w:rPr>
      </w:pPr>
      <w:r>
        <w:rPr>
          <w:b/>
          <w:bCs/>
          <w:u w:val="single"/>
        </w:rPr>
        <w:t>BUSINESS</w:t>
      </w:r>
    </w:p>
    <w:p w14:paraId="1ECCBA93" w14:textId="692C1F22" w:rsidR="00ED47C5" w:rsidRDefault="00ED47C5" w:rsidP="00EA2383">
      <w:pPr>
        <w:spacing w:after="0"/>
        <w:rPr>
          <w:bCs/>
        </w:rPr>
      </w:pPr>
    </w:p>
    <w:p w14:paraId="5CB34CB7" w14:textId="04177617" w:rsidR="00D20FAA" w:rsidRDefault="00041841" w:rsidP="00EA2383">
      <w:pPr>
        <w:spacing w:after="0"/>
        <w:rPr>
          <w:bCs/>
        </w:rPr>
      </w:pPr>
      <w:r>
        <w:rPr>
          <w:bCs/>
          <w:u w:val="single"/>
        </w:rPr>
        <w:t xml:space="preserve">Resolution 2019-1 </w:t>
      </w:r>
      <w:r w:rsidR="00D20FAA">
        <w:rPr>
          <w:bCs/>
          <w:u w:val="single"/>
        </w:rPr>
        <w:t>Sewer Rate Increase</w:t>
      </w:r>
    </w:p>
    <w:p w14:paraId="6A621F4E" w14:textId="5157F2F0" w:rsidR="00D20FAA" w:rsidRDefault="00D20FAA" w:rsidP="00EA2383">
      <w:pPr>
        <w:spacing w:after="0"/>
        <w:rPr>
          <w:bCs/>
        </w:rPr>
      </w:pPr>
    </w:p>
    <w:p w14:paraId="360FC7D7" w14:textId="54B20956" w:rsidR="00D20FAA" w:rsidRDefault="00FC2B8D" w:rsidP="00EA2383">
      <w:pPr>
        <w:spacing w:after="0"/>
        <w:rPr>
          <w:bCs/>
        </w:rPr>
      </w:pPr>
      <w:r>
        <w:rPr>
          <w:bCs/>
        </w:rPr>
        <w:t>R. Rohrbaugh</w:t>
      </w:r>
      <w:r w:rsidR="00041841">
        <w:rPr>
          <w:bCs/>
        </w:rPr>
        <w:t xml:space="preserve"> </w:t>
      </w:r>
      <w:r w:rsidR="0016106F">
        <w:rPr>
          <w:bCs/>
        </w:rPr>
        <w:t>m</w:t>
      </w:r>
      <w:r w:rsidR="00041841">
        <w:rPr>
          <w:bCs/>
        </w:rPr>
        <w:t>oved to adopt Resolution 2019-1 to adopt the sewer rate increase.</w:t>
      </w:r>
    </w:p>
    <w:p w14:paraId="0571B372" w14:textId="4038B48E" w:rsidR="00041841" w:rsidRDefault="00FC2B8D" w:rsidP="00EA2383">
      <w:pPr>
        <w:spacing w:after="0"/>
        <w:rPr>
          <w:bCs/>
        </w:rPr>
      </w:pPr>
      <w:r>
        <w:rPr>
          <w:bCs/>
        </w:rPr>
        <w:t>J. Hoover</w:t>
      </w:r>
      <w:r w:rsidR="00041841">
        <w:rPr>
          <w:bCs/>
        </w:rPr>
        <w:t xml:space="preserve"> </w:t>
      </w:r>
      <w:r>
        <w:rPr>
          <w:bCs/>
        </w:rPr>
        <w:t>s</w:t>
      </w:r>
      <w:r w:rsidR="00041841">
        <w:rPr>
          <w:bCs/>
        </w:rPr>
        <w:t>econded.  The motion carried with all voting in favor.</w:t>
      </w:r>
    </w:p>
    <w:p w14:paraId="7362F5A4" w14:textId="36769561" w:rsidR="00041841" w:rsidRDefault="00041841" w:rsidP="00EA2383">
      <w:pPr>
        <w:spacing w:after="0"/>
        <w:rPr>
          <w:bCs/>
        </w:rPr>
      </w:pPr>
    </w:p>
    <w:p w14:paraId="5570FD54" w14:textId="23039382" w:rsidR="00041841" w:rsidRDefault="00041841" w:rsidP="00EA2383">
      <w:pPr>
        <w:spacing w:after="0"/>
        <w:rPr>
          <w:bCs/>
        </w:rPr>
      </w:pPr>
      <w:r>
        <w:rPr>
          <w:bCs/>
          <w:u w:val="single"/>
        </w:rPr>
        <w:t>Resolution 2019-3 Authorizing Signing of Documents Related to Shrewsbury Borough’s Financial Assistance to the Pennsylvania Infrastructure Investment Authority</w:t>
      </w:r>
    </w:p>
    <w:p w14:paraId="03C2BC47" w14:textId="60BDA54A" w:rsidR="00041841" w:rsidRDefault="00041841" w:rsidP="00EA2383">
      <w:pPr>
        <w:spacing w:after="0"/>
        <w:rPr>
          <w:bCs/>
        </w:rPr>
      </w:pPr>
    </w:p>
    <w:p w14:paraId="667AFC3F" w14:textId="272B8D73" w:rsidR="00041841" w:rsidRDefault="00FC2B8D" w:rsidP="00EA2383">
      <w:pPr>
        <w:spacing w:after="0"/>
        <w:rPr>
          <w:bCs/>
        </w:rPr>
      </w:pPr>
      <w:r>
        <w:rPr>
          <w:bCs/>
        </w:rPr>
        <w:t>D. Wertz</w:t>
      </w:r>
      <w:r w:rsidR="00041841">
        <w:rPr>
          <w:bCs/>
        </w:rPr>
        <w:t xml:space="preserve"> </w:t>
      </w:r>
      <w:r>
        <w:rPr>
          <w:bCs/>
        </w:rPr>
        <w:t>m</w:t>
      </w:r>
      <w:r w:rsidR="00041841">
        <w:rPr>
          <w:bCs/>
        </w:rPr>
        <w:t>oved to adopt Resolution 2019-3.</w:t>
      </w:r>
    </w:p>
    <w:p w14:paraId="3CBD3122" w14:textId="05FD84A3" w:rsidR="00041841" w:rsidRPr="00041841" w:rsidRDefault="00FC2B8D" w:rsidP="00EA2383">
      <w:pPr>
        <w:spacing w:after="0"/>
        <w:rPr>
          <w:bCs/>
        </w:rPr>
      </w:pPr>
      <w:r>
        <w:rPr>
          <w:bCs/>
        </w:rPr>
        <w:t>J. Hoover</w:t>
      </w:r>
      <w:r w:rsidR="00041841">
        <w:rPr>
          <w:bCs/>
        </w:rPr>
        <w:t xml:space="preserve"> </w:t>
      </w:r>
      <w:r>
        <w:rPr>
          <w:bCs/>
        </w:rPr>
        <w:t>s</w:t>
      </w:r>
      <w:r w:rsidR="00041841">
        <w:rPr>
          <w:bCs/>
        </w:rPr>
        <w:t>econded.  The motion carried with all voting in favor.</w:t>
      </w:r>
    </w:p>
    <w:p w14:paraId="0E7CFE4F" w14:textId="69D621CD" w:rsidR="00C20505" w:rsidRDefault="00C20505" w:rsidP="00990727">
      <w:pPr>
        <w:spacing w:after="0"/>
        <w:rPr>
          <w:bCs/>
        </w:rPr>
      </w:pPr>
    </w:p>
    <w:p w14:paraId="56DBA557" w14:textId="6D8D5A03" w:rsidR="00FC2B8D" w:rsidRDefault="00FC2B8D" w:rsidP="00990727">
      <w:pPr>
        <w:spacing w:after="0"/>
        <w:rPr>
          <w:bCs/>
        </w:rPr>
      </w:pPr>
      <w:r>
        <w:rPr>
          <w:bCs/>
          <w:u w:val="single"/>
        </w:rPr>
        <w:t>Presentation by Phil Robinson and Charlie Nass</w:t>
      </w:r>
    </w:p>
    <w:p w14:paraId="62C3266A" w14:textId="73A59E20" w:rsidR="000F2A7E" w:rsidRDefault="000F2A7E" w:rsidP="00990727">
      <w:pPr>
        <w:spacing w:after="0"/>
        <w:rPr>
          <w:bCs/>
        </w:rPr>
      </w:pPr>
    </w:p>
    <w:p w14:paraId="33B027DD" w14:textId="79F19876" w:rsidR="000F2A7E" w:rsidRDefault="000F2A7E" w:rsidP="00990727">
      <w:pPr>
        <w:spacing w:after="0"/>
        <w:rPr>
          <w:bCs/>
        </w:rPr>
      </w:pPr>
      <w:r>
        <w:rPr>
          <w:bCs/>
        </w:rPr>
        <w:t xml:space="preserve">Phil stated the Sussex Place </w:t>
      </w:r>
      <w:proofErr w:type="gramStart"/>
      <w:r>
        <w:rPr>
          <w:bCs/>
        </w:rPr>
        <w:t>50 unit</w:t>
      </w:r>
      <w:proofErr w:type="gramEnd"/>
      <w:r>
        <w:rPr>
          <w:bCs/>
        </w:rPr>
        <w:t xml:space="preserve"> townhome development at the end of Mount Airy Road a</w:t>
      </w:r>
      <w:r w:rsidR="00FA170E">
        <w:rPr>
          <w:bCs/>
        </w:rPr>
        <w:t xml:space="preserve">t </w:t>
      </w:r>
      <w:r>
        <w:rPr>
          <w:bCs/>
        </w:rPr>
        <w:t>Windy Hill Road is</w:t>
      </w:r>
      <w:r w:rsidR="00CE5A7C">
        <w:rPr>
          <w:bCs/>
        </w:rPr>
        <w:t xml:space="preserve"> going to be</w:t>
      </w:r>
      <w:r>
        <w:rPr>
          <w:bCs/>
        </w:rPr>
        <w:t xml:space="preserve"> ready to start but they have no sewer capacity.  He stated that when </w:t>
      </w:r>
      <w:r w:rsidR="00CE5A7C">
        <w:rPr>
          <w:bCs/>
        </w:rPr>
        <w:t>he updated</w:t>
      </w:r>
      <w:r w:rsidR="007C5D84">
        <w:rPr>
          <w:bCs/>
        </w:rPr>
        <w:t xml:space="preserve"> </w:t>
      </w:r>
      <w:bookmarkStart w:id="0" w:name="_GoBack"/>
      <w:bookmarkEnd w:id="0"/>
      <w:r w:rsidR="007C5D84">
        <w:rPr>
          <w:bCs/>
        </w:rPr>
        <w:t>the</w:t>
      </w:r>
      <w:r>
        <w:rPr>
          <w:bCs/>
        </w:rPr>
        <w:t xml:space="preserve"> </w:t>
      </w:r>
      <w:r w:rsidR="00CE5A7C">
        <w:rPr>
          <w:bCs/>
        </w:rPr>
        <w:t>study,</w:t>
      </w:r>
      <w:r>
        <w:rPr>
          <w:bCs/>
        </w:rPr>
        <w:t xml:space="preserve"> performed by retired engineer, James Holley, there appeared to be 40 spare sewer EDUs owned by Shrewsbury Borough.  They would like to purchase 49 EDUs for this development (one</w:t>
      </w:r>
      <w:r w:rsidR="00CE5A7C">
        <w:rPr>
          <w:bCs/>
        </w:rPr>
        <w:t xml:space="preserve"> EDU</w:t>
      </w:r>
      <w:r>
        <w:rPr>
          <w:bCs/>
        </w:rPr>
        <w:t xml:space="preserve"> is existing).  They would need 19 this year and 31 next year.  The Township has some EDUs, but not enough.  They would be glad to pay a reservation fee</w:t>
      </w:r>
      <w:r w:rsidR="00FA170E">
        <w:rPr>
          <w:bCs/>
        </w:rPr>
        <w:t xml:space="preserve"> should one be developed</w:t>
      </w:r>
      <w:r>
        <w:rPr>
          <w:bCs/>
        </w:rPr>
        <w:t>.</w:t>
      </w:r>
    </w:p>
    <w:p w14:paraId="1CC31AD2" w14:textId="03E8BEAA" w:rsidR="000F2A7E" w:rsidRDefault="000F2A7E" w:rsidP="00990727">
      <w:pPr>
        <w:spacing w:after="0"/>
        <w:rPr>
          <w:bCs/>
        </w:rPr>
      </w:pPr>
    </w:p>
    <w:p w14:paraId="30DBE0D3" w14:textId="77777777" w:rsidR="00CE5A7C" w:rsidRDefault="000F2A7E" w:rsidP="00990727">
      <w:pPr>
        <w:spacing w:after="0"/>
        <w:rPr>
          <w:bCs/>
        </w:rPr>
      </w:pPr>
      <w:r>
        <w:rPr>
          <w:bCs/>
        </w:rPr>
        <w:t>Sol. Rehmeyer stated there are others who also want additional capacity</w:t>
      </w:r>
      <w:r w:rsidR="00CE5A7C">
        <w:rPr>
          <w:bCs/>
        </w:rPr>
        <w:t>.</w:t>
      </w:r>
      <w:r>
        <w:rPr>
          <w:bCs/>
        </w:rPr>
        <w:t xml:space="preserve"> </w:t>
      </w:r>
      <w:r w:rsidR="00CE5A7C">
        <w:rPr>
          <w:bCs/>
        </w:rPr>
        <w:t xml:space="preserve"> He</w:t>
      </w:r>
      <w:r>
        <w:rPr>
          <w:bCs/>
        </w:rPr>
        <w:t xml:space="preserve"> question</w:t>
      </w:r>
      <w:r w:rsidR="00CE5A7C">
        <w:rPr>
          <w:bCs/>
        </w:rPr>
        <w:t>ed</w:t>
      </w:r>
      <w:r>
        <w:rPr>
          <w:bCs/>
        </w:rPr>
        <w:t xml:space="preserve"> how would Shrewsbury Borough determine who would get </w:t>
      </w:r>
      <w:r w:rsidR="00CE5A7C">
        <w:rPr>
          <w:bCs/>
        </w:rPr>
        <w:t>extra</w:t>
      </w:r>
      <w:r>
        <w:rPr>
          <w:bCs/>
        </w:rPr>
        <w:t xml:space="preserve"> capacity</w:t>
      </w:r>
      <w:r w:rsidR="00CE5A7C">
        <w:rPr>
          <w:bCs/>
        </w:rPr>
        <w:t>, if any,</w:t>
      </w:r>
      <w:r>
        <w:rPr>
          <w:bCs/>
        </w:rPr>
        <w:t xml:space="preserve"> without getting challenged or sued as</w:t>
      </w:r>
      <w:r w:rsidR="00CE5A7C">
        <w:rPr>
          <w:bCs/>
        </w:rPr>
        <w:t xml:space="preserve"> has occurred</w:t>
      </w:r>
      <w:r>
        <w:rPr>
          <w:bCs/>
        </w:rPr>
        <w:t xml:space="preserve"> in the past.</w:t>
      </w:r>
      <w:r w:rsidR="00CE5A7C">
        <w:rPr>
          <w:bCs/>
        </w:rPr>
        <w:t xml:space="preserve">  Sol. Rehmeyer noted that other municipalities involved should likely be consulted and a determinative plan to proceed relative to the sewer plant (and necessary or desired repairs, replacements, enhancements or upgrades) must be developed and agreed upon.</w:t>
      </w:r>
    </w:p>
    <w:p w14:paraId="660300F8" w14:textId="77777777" w:rsidR="00CE5A7C" w:rsidRDefault="00CE5A7C" w:rsidP="00990727">
      <w:pPr>
        <w:spacing w:after="0"/>
        <w:rPr>
          <w:bCs/>
        </w:rPr>
      </w:pPr>
    </w:p>
    <w:p w14:paraId="48C86547" w14:textId="1FD828AC" w:rsidR="00CE5A7C" w:rsidRDefault="000F2A7E" w:rsidP="00990727">
      <w:pPr>
        <w:spacing w:after="0"/>
        <w:rPr>
          <w:bCs/>
        </w:rPr>
      </w:pPr>
      <w:r>
        <w:rPr>
          <w:bCs/>
        </w:rPr>
        <w:t>Phil asked the Authority to endorse this project and releasing capacity to other</w:t>
      </w:r>
      <w:r w:rsidR="00FA170E">
        <w:rPr>
          <w:bCs/>
        </w:rPr>
        <w:t>s</w:t>
      </w:r>
      <w:r>
        <w:rPr>
          <w:bCs/>
        </w:rPr>
        <w:t xml:space="preserve"> in the Authority’s service area. </w:t>
      </w:r>
      <w:r w:rsidR="00CE5A7C">
        <w:rPr>
          <w:bCs/>
        </w:rPr>
        <w:t xml:space="preserve"> In reply, he was reminded that the Authority was not created to endorse or to otherwise support requests for capacity.  Rather, the Authority was used to finance, and now oversee maintenance of its collection system.  The ongoing line capacity studies were cited as evidence of such efforts.</w:t>
      </w:r>
    </w:p>
    <w:p w14:paraId="6268CB6B" w14:textId="77777777" w:rsidR="00CE5A7C" w:rsidRDefault="00CE5A7C" w:rsidP="00990727">
      <w:pPr>
        <w:spacing w:after="0"/>
        <w:rPr>
          <w:bCs/>
        </w:rPr>
      </w:pPr>
    </w:p>
    <w:p w14:paraId="18BC92B3" w14:textId="58BA6B1F" w:rsidR="00DF188C" w:rsidRDefault="000F2A7E" w:rsidP="00990727">
      <w:pPr>
        <w:spacing w:after="0"/>
        <w:rPr>
          <w:bCs/>
        </w:rPr>
      </w:pPr>
      <w:r>
        <w:rPr>
          <w:bCs/>
        </w:rPr>
        <w:t>There is also the question of what is the plant’s current capacity since the original capacity is not there due to effluent restrictions.  The Borough held one meeting with property and business owners</w:t>
      </w:r>
      <w:r w:rsidR="00DF188C">
        <w:rPr>
          <w:bCs/>
        </w:rPr>
        <w:t xml:space="preserve"> about requiring reservations to better determine who and where capacity will be utilized in the future.  There needs to be another meeting after it is decided how much the reservation fee would be for the property and business owners to pay to reserve future capacity.</w:t>
      </w:r>
    </w:p>
    <w:p w14:paraId="02AC7BB4" w14:textId="2E124A09" w:rsidR="00DF188C" w:rsidRDefault="00DF188C" w:rsidP="00990727">
      <w:pPr>
        <w:spacing w:after="0"/>
        <w:rPr>
          <w:bCs/>
        </w:rPr>
      </w:pPr>
    </w:p>
    <w:p w14:paraId="12E7211B" w14:textId="449150CE" w:rsidR="000F2A7E" w:rsidRPr="00FC2B8D" w:rsidRDefault="00DF188C" w:rsidP="00990727">
      <w:pPr>
        <w:spacing w:after="0"/>
        <w:rPr>
          <w:bCs/>
        </w:rPr>
      </w:pPr>
      <w:r>
        <w:rPr>
          <w:bCs/>
        </w:rPr>
        <w:t xml:space="preserve">No action was taken by the Authority.  </w:t>
      </w:r>
      <w:r w:rsidR="000F2A7E">
        <w:rPr>
          <w:bCs/>
        </w:rPr>
        <w:t>Phil stated they will attend a Council meeting to give the same presentation.</w:t>
      </w:r>
    </w:p>
    <w:p w14:paraId="2182A850" w14:textId="77777777" w:rsidR="008025FF" w:rsidRPr="003119AB" w:rsidRDefault="008025FF" w:rsidP="00990727">
      <w:pPr>
        <w:spacing w:after="0"/>
        <w:rPr>
          <w:bCs/>
        </w:rPr>
      </w:pPr>
    </w:p>
    <w:p w14:paraId="15E5ED29" w14:textId="6F563938" w:rsidR="00990727" w:rsidRDefault="00990727" w:rsidP="00990727">
      <w:pPr>
        <w:spacing w:after="0"/>
        <w:rPr>
          <w:b/>
          <w:bCs/>
          <w:u w:val="single"/>
        </w:rPr>
      </w:pPr>
      <w:r>
        <w:rPr>
          <w:b/>
          <w:bCs/>
          <w:u w:val="single"/>
        </w:rPr>
        <w:t>PUBLIC WORKS REPORT</w:t>
      </w:r>
    </w:p>
    <w:p w14:paraId="59DDFF2C" w14:textId="65E55CD1" w:rsidR="007929AC" w:rsidRDefault="007929AC" w:rsidP="00990727">
      <w:pPr>
        <w:spacing w:after="0"/>
        <w:rPr>
          <w:bCs/>
        </w:rPr>
      </w:pPr>
    </w:p>
    <w:p w14:paraId="49A7453E" w14:textId="77777777" w:rsidR="008025FF" w:rsidRDefault="008025FF" w:rsidP="008025FF">
      <w:pPr>
        <w:spacing w:after="0"/>
        <w:rPr>
          <w:bCs/>
        </w:rPr>
      </w:pPr>
      <w:r>
        <w:rPr>
          <w:bCs/>
          <w:u w:val="single"/>
        </w:rPr>
        <w:t>Water Meter Cost</w:t>
      </w:r>
    </w:p>
    <w:p w14:paraId="311849E5" w14:textId="77777777" w:rsidR="008025FF" w:rsidRDefault="008025FF" w:rsidP="008025FF">
      <w:pPr>
        <w:spacing w:after="0"/>
        <w:rPr>
          <w:bCs/>
        </w:rPr>
      </w:pPr>
    </w:p>
    <w:p w14:paraId="0BD79F06" w14:textId="77777777" w:rsidR="008025FF" w:rsidRDefault="008025FF" w:rsidP="008025FF">
      <w:pPr>
        <w:spacing w:after="0"/>
        <w:rPr>
          <w:bCs/>
        </w:rPr>
      </w:pPr>
      <w:r>
        <w:rPr>
          <w:bCs/>
        </w:rPr>
        <w:t xml:space="preserve">The current cost of a water meter is $350.00 and costs have increased.  For the meter and MXU the cost is $288.00; </w:t>
      </w:r>
      <w:proofErr w:type="spellStart"/>
      <w:r>
        <w:rPr>
          <w:bCs/>
        </w:rPr>
        <w:t>kornerhorn</w:t>
      </w:r>
      <w:proofErr w:type="spellEnd"/>
      <w:r>
        <w:rPr>
          <w:bCs/>
        </w:rPr>
        <w:t xml:space="preserve">, check valve, pjs, </w:t>
      </w:r>
      <w:proofErr w:type="spellStart"/>
      <w:r>
        <w:rPr>
          <w:bCs/>
        </w:rPr>
        <w:t>kornerhorn</w:t>
      </w:r>
      <w:proofErr w:type="spellEnd"/>
      <w:r>
        <w:rPr>
          <w:bCs/>
        </w:rPr>
        <w:t xml:space="preserve"> valve $263.43 for a total of $551.43.</w:t>
      </w:r>
    </w:p>
    <w:p w14:paraId="2B26B763" w14:textId="69FC71EF" w:rsidR="008025FF" w:rsidRDefault="008025FF" w:rsidP="00990727">
      <w:pPr>
        <w:spacing w:after="0"/>
        <w:rPr>
          <w:bCs/>
        </w:rPr>
      </w:pPr>
    </w:p>
    <w:p w14:paraId="14ABC5FA" w14:textId="759C71A3" w:rsidR="008025FF" w:rsidRDefault="008025FF" w:rsidP="00990727">
      <w:pPr>
        <w:spacing w:after="0"/>
        <w:rPr>
          <w:bCs/>
        </w:rPr>
      </w:pPr>
      <w:r>
        <w:rPr>
          <w:bCs/>
        </w:rPr>
        <w:t xml:space="preserve">R. Rohrbaugh moved that the cost of a meter be increased to $600.00 to cover handling </w:t>
      </w:r>
      <w:r w:rsidR="00FA170E">
        <w:rPr>
          <w:bCs/>
        </w:rPr>
        <w:t>fee</w:t>
      </w:r>
      <w:r>
        <w:rPr>
          <w:bCs/>
        </w:rPr>
        <w:t>s.</w:t>
      </w:r>
    </w:p>
    <w:p w14:paraId="0196A3D4" w14:textId="35D29AE3" w:rsidR="008025FF" w:rsidRDefault="008025FF" w:rsidP="00990727">
      <w:pPr>
        <w:spacing w:after="0"/>
        <w:rPr>
          <w:bCs/>
        </w:rPr>
      </w:pPr>
      <w:r>
        <w:rPr>
          <w:bCs/>
        </w:rPr>
        <w:t>D. Wertz and J. Hoover seconded.  The motion carried with all voting in favor.</w:t>
      </w:r>
      <w:r w:rsidR="00DF188C">
        <w:rPr>
          <w:bCs/>
        </w:rPr>
        <w:t xml:space="preserve">  The Solicitor will prepare a corresponding resolution.</w:t>
      </w:r>
    </w:p>
    <w:p w14:paraId="0989176F" w14:textId="77777777" w:rsidR="008025FF" w:rsidRDefault="008025FF" w:rsidP="00990727">
      <w:pPr>
        <w:spacing w:after="0"/>
        <w:rPr>
          <w:bCs/>
        </w:rPr>
      </w:pPr>
    </w:p>
    <w:p w14:paraId="48DF5374" w14:textId="60FD5734" w:rsidR="007929AC" w:rsidRDefault="007929AC" w:rsidP="00990727">
      <w:pPr>
        <w:spacing w:after="0"/>
        <w:rPr>
          <w:bCs/>
        </w:rPr>
      </w:pPr>
      <w:r>
        <w:rPr>
          <w:bCs/>
          <w:u w:val="single"/>
        </w:rPr>
        <w:t>Sewer Flows</w:t>
      </w:r>
    </w:p>
    <w:p w14:paraId="72075036" w14:textId="1D9D1E28" w:rsidR="007929AC" w:rsidRDefault="007929AC" w:rsidP="00990727">
      <w:pPr>
        <w:spacing w:after="0"/>
        <w:rPr>
          <w:bCs/>
        </w:rPr>
      </w:pPr>
    </w:p>
    <w:p w14:paraId="2F9AA5CC" w14:textId="59920C90" w:rsidR="007929AC" w:rsidRDefault="007929AC" w:rsidP="00990727">
      <w:pPr>
        <w:spacing w:after="0"/>
        <w:rPr>
          <w:bCs/>
        </w:rPr>
      </w:pPr>
      <w:r>
        <w:rPr>
          <w:bCs/>
        </w:rPr>
        <w:t>Shrewsbury Borough/Authority finished 2018 at 54.</w:t>
      </w:r>
      <w:r w:rsidR="006E4F45">
        <w:rPr>
          <w:bCs/>
        </w:rPr>
        <w:t>25</w:t>
      </w:r>
      <w:r>
        <w:rPr>
          <w:bCs/>
        </w:rPr>
        <w:t>% of the sewer plant flows.  There were 65.58” of rain in 2018 which is why the flows increased.</w:t>
      </w:r>
      <w:r w:rsidR="006E4F45">
        <w:rPr>
          <w:bCs/>
        </w:rPr>
        <w:t xml:space="preserve">  There were five days that we exceeded the 1.33 MGD sewer flows in 2018.</w:t>
      </w:r>
      <w:r>
        <w:rPr>
          <w:bCs/>
        </w:rPr>
        <w:t xml:space="preserve">  Supt. Sweitzer prepared the following chart:</w:t>
      </w:r>
    </w:p>
    <w:p w14:paraId="6BDC3233" w14:textId="77777777" w:rsidR="006E4F45" w:rsidRDefault="006E4F45" w:rsidP="00EA2383">
      <w:pPr>
        <w:spacing w:after="0"/>
        <w:rPr>
          <w:bCs/>
          <w:u w:val="single"/>
        </w:rPr>
      </w:pPr>
    </w:p>
    <w:tbl>
      <w:tblPr>
        <w:tblStyle w:val="TableGrid"/>
        <w:tblpPr w:leftFromText="180" w:rightFromText="180" w:vertAnchor="text" w:horzAnchor="margin" w:tblpY="246"/>
        <w:tblW w:w="0" w:type="auto"/>
        <w:tblLook w:val="04A0" w:firstRow="1" w:lastRow="0" w:firstColumn="1" w:lastColumn="0" w:noHBand="0" w:noVBand="1"/>
      </w:tblPr>
      <w:tblGrid>
        <w:gridCol w:w="2578"/>
        <w:gridCol w:w="2657"/>
        <w:gridCol w:w="2592"/>
        <w:gridCol w:w="2660"/>
      </w:tblGrid>
      <w:tr w:rsidR="006E4F45" w14:paraId="76AA8400" w14:textId="77777777" w:rsidTr="006E4F45">
        <w:trPr>
          <w:trHeight w:val="378"/>
        </w:trPr>
        <w:tc>
          <w:tcPr>
            <w:tcW w:w="2578" w:type="dxa"/>
          </w:tcPr>
          <w:p w14:paraId="25755395" w14:textId="77777777" w:rsidR="006E4F45" w:rsidRPr="003B3520" w:rsidRDefault="006E4F45" w:rsidP="00292168">
            <w:pPr>
              <w:pStyle w:val="ListParagraph"/>
              <w:ind w:left="0"/>
              <w:jc w:val="center"/>
              <w:rPr>
                <w:b/>
                <w:sz w:val="24"/>
                <w:szCs w:val="24"/>
              </w:rPr>
            </w:pPr>
            <w:r w:rsidRPr="003B3520">
              <w:rPr>
                <w:b/>
                <w:sz w:val="24"/>
                <w:szCs w:val="24"/>
              </w:rPr>
              <w:t>DATE</w:t>
            </w:r>
          </w:p>
        </w:tc>
        <w:tc>
          <w:tcPr>
            <w:tcW w:w="2657" w:type="dxa"/>
          </w:tcPr>
          <w:p w14:paraId="211448FB" w14:textId="77777777" w:rsidR="006E4F45" w:rsidRPr="003B3520" w:rsidRDefault="006E4F45" w:rsidP="00292168">
            <w:pPr>
              <w:pStyle w:val="ListParagraph"/>
              <w:ind w:left="0"/>
              <w:jc w:val="center"/>
              <w:rPr>
                <w:b/>
                <w:sz w:val="24"/>
                <w:szCs w:val="24"/>
              </w:rPr>
            </w:pPr>
            <w:r w:rsidRPr="003B3520">
              <w:rPr>
                <w:b/>
                <w:sz w:val="24"/>
                <w:szCs w:val="24"/>
              </w:rPr>
              <w:t>Shrewsbury Flows</w:t>
            </w:r>
          </w:p>
        </w:tc>
        <w:tc>
          <w:tcPr>
            <w:tcW w:w="2592" w:type="dxa"/>
          </w:tcPr>
          <w:p w14:paraId="22409476" w14:textId="77777777" w:rsidR="006E4F45" w:rsidRPr="003B3520" w:rsidRDefault="006E4F45" w:rsidP="00292168">
            <w:pPr>
              <w:pStyle w:val="ListParagraph"/>
              <w:ind w:left="0"/>
              <w:jc w:val="center"/>
              <w:rPr>
                <w:b/>
                <w:sz w:val="24"/>
                <w:szCs w:val="24"/>
              </w:rPr>
            </w:pPr>
            <w:r w:rsidRPr="003B3520">
              <w:rPr>
                <w:b/>
                <w:sz w:val="24"/>
                <w:szCs w:val="24"/>
              </w:rPr>
              <w:t>New Freedom Flows</w:t>
            </w:r>
          </w:p>
        </w:tc>
        <w:tc>
          <w:tcPr>
            <w:tcW w:w="2660" w:type="dxa"/>
          </w:tcPr>
          <w:p w14:paraId="228C2D17" w14:textId="77777777" w:rsidR="006E4F45" w:rsidRPr="003B3520" w:rsidRDefault="006E4F45" w:rsidP="00292168">
            <w:pPr>
              <w:pStyle w:val="ListParagraph"/>
              <w:ind w:left="0"/>
              <w:jc w:val="center"/>
              <w:rPr>
                <w:b/>
                <w:sz w:val="24"/>
                <w:szCs w:val="24"/>
              </w:rPr>
            </w:pPr>
            <w:r w:rsidRPr="003B3520">
              <w:rPr>
                <w:b/>
                <w:sz w:val="24"/>
                <w:szCs w:val="24"/>
              </w:rPr>
              <w:t>Shrewsbury % Flows</w:t>
            </w:r>
          </w:p>
        </w:tc>
      </w:tr>
      <w:tr w:rsidR="006E4F45" w:rsidRPr="00A86826" w14:paraId="3EFA24F2" w14:textId="77777777" w:rsidTr="006E4F45">
        <w:trPr>
          <w:trHeight w:val="284"/>
        </w:trPr>
        <w:tc>
          <w:tcPr>
            <w:tcW w:w="2578" w:type="dxa"/>
          </w:tcPr>
          <w:p w14:paraId="0696DA22" w14:textId="77777777" w:rsidR="006E4F45" w:rsidRPr="003B3520" w:rsidRDefault="006E4F45" w:rsidP="00292168">
            <w:pPr>
              <w:pStyle w:val="ListParagraph"/>
              <w:ind w:left="0"/>
              <w:jc w:val="center"/>
              <w:rPr>
                <w:sz w:val="24"/>
                <w:szCs w:val="24"/>
              </w:rPr>
            </w:pPr>
            <w:r w:rsidRPr="003B3520">
              <w:rPr>
                <w:sz w:val="24"/>
                <w:szCs w:val="24"/>
              </w:rPr>
              <w:t>2018</w:t>
            </w:r>
          </w:p>
        </w:tc>
        <w:tc>
          <w:tcPr>
            <w:tcW w:w="2657" w:type="dxa"/>
          </w:tcPr>
          <w:p w14:paraId="643AEDA4" w14:textId="77777777" w:rsidR="006E4F45" w:rsidRPr="003B3520" w:rsidRDefault="006E4F45" w:rsidP="00292168">
            <w:pPr>
              <w:pStyle w:val="ListParagraph"/>
              <w:ind w:left="0"/>
              <w:jc w:val="center"/>
              <w:rPr>
                <w:sz w:val="24"/>
                <w:szCs w:val="24"/>
              </w:rPr>
            </w:pPr>
            <w:r w:rsidRPr="003B3520">
              <w:rPr>
                <w:sz w:val="24"/>
                <w:szCs w:val="24"/>
              </w:rPr>
              <w:t>.79</w:t>
            </w:r>
            <w:r>
              <w:rPr>
                <w:sz w:val="24"/>
                <w:szCs w:val="24"/>
              </w:rPr>
              <w:t>0</w:t>
            </w:r>
            <w:r w:rsidRPr="003B3520">
              <w:rPr>
                <w:sz w:val="24"/>
                <w:szCs w:val="24"/>
              </w:rPr>
              <w:t xml:space="preserve"> MGD</w:t>
            </w:r>
          </w:p>
        </w:tc>
        <w:tc>
          <w:tcPr>
            <w:tcW w:w="2592" w:type="dxa"/>
          </w:tcPr>
          <w:p w14:paraId="43BB9B9F" w14:textId="77777777" w:rsidR="006E4F45" w:rsidRPr="003B3520" w:rsidRDefault="006E4F45" w:rsidP="00292168">
            <w:pPr>
              <w:pStyle w:val="ListParagraph"/>
              <w:ind w:left="0"/>
              <w:jc w:val="center"/>
              <w:rPr>
                <w:sz w:val="24"/>
                <w:szCs w:val="24"/>
              </w:rPr>
            </w:pPr>
            <w:r w:rsidRPr="003B3520">
              <w:rPr>
                <w:sz w:val="24"/>
                <w:szCs w:val="24"/>
              </w:rPr>
              <w:t>.65</w:t>
            </w:r>
            <w:r>
              <w:rPr>
                <w:sz w:val="24"/>
                <w:szCs w:val="24"/>
              </w:rPr>
              <w:t>5</w:t>
            </w:r>
            <w:r w:rsidRPr="003B3520">
              <w:rPr>
                <w:sz w:val="24"/>
                <w:szCs w:val="24"/>
              </w:rPr>
              <w:t xml:space="preserve"> MGD</w:t>
            </w:r>
          </w:p>
        </w:tc>
        <w:tc>
          <w:tcPr>
            <w:tcW w:w="2660" w:type="dxa"/>
          </w:tcPr>
          <w:p w14:paraId="0F4E03F2" w14:textId="77777777" w:rsidR="006E4F45" w:rsidRPr="003B3520" w:rsidRDefault="006E4F45" w:rsidP="00292168">
            <w:pPr>
              <w:pStyle w:val="ListParagraph"/>
              <w:ind w:left="0"/>
              <w:jc w:val="center"/>
              <w:rPr>
                <w:sz w:val="24"/>
                <w:szCs w:val="24"/>
              </w:rPr>
            </w:pPr>
            <w:r w:rsidRPr="003B3520">
              <w:rPr>
                <w:sz w:val="24"/>
                <w:szCs w:val="24"/>
              </w:rPr>
              <w:t>54.</w:t>
            </w:r>
            <w:r>
              <w:rPr>
                <w:sz w:val="24"/>
                <w:szCs w:val="24"/>
              </w:rPr>
              <w:t>25</w:t>
            </w:r>
            <w:r w:rsidRPr="003B3520">
              <w:rPr>
                <w:sz w:val="24"/>
                <w:szCs w:val="24"/>
              </w:rPr>
              <w:t>%</w:t>
            </w:r>
          </w:p>
        </w:tc>
      </w:tr>
      <w:tr w:rsidR="006E4F45" w:rsidRPr="00A86826" w14:paraId="19A1626D" w14:textId="77777777" w:rsidTr="006E4F45">
        <w:trPr>
          <w:trHeight w:val="271"/>
        </w:trPr>
        <w:tc>
          <w:tcPr>
            <w:tcW w:w="2578" w:type="dxa"/>
          </w:tcPr>
          <w:p w14:paraId="1D681D13" w14:textId="77777777" w:rsidR="006E4F45" w:rsidRPr="003B3520" w:rsidRDefault="006E4F45" w:rsidP="00292168">
            <w:pPr>
              <w:pStyle w:val="ListParagraph"/>
              <w:ind w:left="0"/>
              <w:jc w:val="center"/>
              <w:rPr>
                <w:b/>
                <w:sz w:val="24"/>
                <w:szCs w:val="24"/>
              </w:rPr>
            </w:pPr>
            <w:r>
              <w:rPr>
                <w:sz w:val="24"/>
                <w:szCs w:val="24"/>
              </w:rPr>
              <w:t>January 2019</w:t>
            </w:r>
          </w:p>
        </w:tc>
        <w:tc>
          <w:tcPr>
            <w:tcW w:w="2657" w:type="dxa"/>
          </w:tcPr>
          <w:p w14:paraId="3E302E7B" w14:textId="77777777" w:rsidR="006E4F45" w:rsidRPr="003B3520" w:rsidRDefault="006E4F45" w:rsidP="00292168">
            <w:pPr>
              <w:pStyle w:val="ListParagraph"/>
              <w:ind w:left="0"/>
              <w:jc w:val="center"/>
              <w:rPr>
                <w:b/>
                <w:sz w:val="24"/>
                <w:szCs w:val="24"/>
              </w:rPr>
            </w:pPr>
            <w:r w:rsidRPr="003B3520">
              <w:rPr>
                <w:sz w:val="24"/>
                <w:szCs w:val="24"/>
              </w:rPr>
              <w:t>.</w:t>
            </w:r>
            <w:r>
              <w:rPr>
                <w:sz w:val="24"/>
                <w:szCs w:val="24"/>
              </w:rPr>
              <w:t>860</w:t>
            </w:r>
            <w:r w:rsidRPr="003B3520">
              <w:rPr>
                <w:sz w:val="24"/>
                <w:szCs w:val="24"/>
              </w:rPr>
              <w:t xml:space="preserve"> MGD</w:t>
            </w:r>
          </w:p>
        </w:tc>
        <w:tc>
          <w:tcPr>
            <w:tcW w:w="2592" w:type="dxa"/>
          </w:tcPr>
          <w:p w14:paraId="5973F096" w14:textId="77777777" w:rsidR="006E4F45" w:rsidRPr="003B3520" w:rsidRDefault="006E4F45" w:rsidP="00292168">
            <w:pPr>
              <w:pStyle w:val="ListParagraph"/>
              <w:ind w:left="0"/>
              <w:jc w:val="center"/>
              <w:rPr>
                <w:b/>
                <w:sz w:val="24"/>
                <w:szCs w:val="24"/>
              </w:rPr>
            </w:pPr>
            <w:r w:rsidRPr="003B3520">
              <w:rPr>
                <w:sz w:val="24"/>
                <w:szCs w:val="24"/>
              </w:rPr>
              <w:t>.</w:t>
            </w:r>
            <w:r>
              <w:rPr>
                <w:sz w:val="24"/>
                <w:szCs w:val="24"/>
              </w:rPr>
              <w:t>743</w:t>
            </w:r>
            <w:r w:rsidRPr="003B3520">
              <w:rPr>
                <w:sz w:val="24"/>
                <w:szCs w:val="24"/>
              </w:rPr>
              <w:t xml:space="preserve"> MGD</w:t>
            </w:r>
          </w:p>
        </w:tc>
        <w:tc>
          <w:tcPr>
            <w:tcW w:w="2660" w:type="dxa"/>
          </w:tcPr>
          <w:p w14:paraId="4FE18468" w14:textId="77777777" w:rsidR="006E4F45" w:rsidRPr="003B3520" w:rsidRDefault="006E4F45" w:rsidP="00292168">
            <w:pPr>
              <w:pStyle w:val="ListParagraph"/>
              <w:ind w:left="0"/>
              <w:jc w:val="center"/>
              <w:rPr>
                <w:b/>
                <w:sz w:val="24"/>
                <w:szCs w:val="24"/>
              </w:rPr>
            </w:pPr>
            <w:r w:rsidRPr="003B3520">
              <w:rPr>
                <w:sz w:val="24"/>
                <w:szCs w:val="24"/>
              </w:rPr>
              <w:t>5</w:t>
            </w:r>
            <w:r>
              <w:rPr>
                <w:sz w:val="24"/>
                <w:szCs w:val="24"/>
              </w:rPr>
              <w:t>3</w:t>
            </w:r>
            <w:r w:rsidRPr="003B3520">
              <w:rPr>
                <w:sz w:val="24"/>
                <w:szCs w:val="24"/>
              </w:rPr>
              <w:t>.</w:t>
            </w:r>
            <w:r>
              <w:rPr>
                <w:sz w:val="24"/>
                <w:szCs w:val="24"/>
              </w:rPr>
              <w:t>6</w:t>
            </w:r>
            <w:r w:rsidRPr="003B3520">
              <w:rPr>
                <w:sz w:val="24"/>
                <w:szCs w:val="24"/>
              </w:rPr>
              <w:t>%</w:t>
            </w:r>
          </w:p>
        </w:tc>
      </w:tr>
      <w:tr w:rsidR="006E4F45" w:rsidRPr="00A86826" w14:paraId="2B9BC4B4" w14:textId="77777777" w:rsidTr="006E4F45">
        <w:trPr>
          <w:trHeight w:val="284"/>
        </w:trPr>
        <w:tc>
          <w:tcPr>
            <w:tcW w:w="2578" w:type="dxa"/>
          </w:tcPr>
          <w:p w14:paraId="5F499E80" w14:textId="77777777" w:rsidR="006E4F45" w:rsidRPr="003B3520" w:rsidRDefault="006E4F45" w:rsidP="00292168">
            <w:pPr>
              <w:pStyle w:val="ListParagraph"/>
              <w:ind w:left="0"/>
              <w:jc w:val="center"/>
              <w:rPr>
                <w:b/>
                <w:sz w:val="24"/>
                <w:szCs w:val="24"/>
              </w:rPr>
            </w:pPr>
            <w:r>
              <w:rPr>
                <w:sz w:val="24"/>
                <w:szCs w:val="24"/>
              </w:rPr>
              <w:t>February 2019</w:t>
            </w:r>
          </w:p>
        </w:tc>
        <w:tc>
          <w:tcPr>
            <w:tcW w:w="2657" w:type="dxa"/>
          </w:tcPr>
          <w:p w14:paraId="26528977" w14:textId="77777777" w:rsidR="006E4F45" w:rsidRPr="003B3520" w:rsidRDefault="006E4F45" w:rsidP="00292168">
            <w:pPr>
              <w:pStyle w:val="ListParagraph"/>
              <w:ind w:left="0"/>
              <w:jc w:val="center"/>
              <w:rPr>
                <w:b/>
                <w:sz w:val="24"/>
                <w:szCs w:val="24"/>
              </w:rPr>
            </w:pPr>
            <w:r w:rsidRPr="003B3520">
              <w:rPr>
                <w:sz w:val="24"/>
                <w:szCs w:val="24"/>
              </w:rPr>
              <w:t>.</w:t>
            </w:r>
            <w:r>
              <w:rPr>
                <w:sz w:val="24"/>
                <w:szCs w:val="24"/>
              </w:rPr>
              <w:t>830</w:t>
            </w:r>
            <w:r w:rsidRPr="003B3520">
              <w:rPr>
                <w:sz w:val="24"/>
                <w:szCs w:val="24"/>
              </w:rPr>
              <w:t xml:space="preserve"> MGD</w:t>
            </w:r>
          </w:p>
        </w:tc>
        <w:tc>
          <w:tcPr>
            <w:tcW w:w="2592" w:type="dxa"/>
          </w:tcPr>
          <w:p w14:paraId="47706276" w14:textId="77777777" w:rsidR="006E4F45" w:rsidRPr="003B3520" w:rsidRDefault="006E4F45" w:rsidP="00292168">
            <w:pPr>
              <w:pStyle w:val="ListParagraph"/>
              <w:ind w:left="0"/>
              <w:jc w:val="center"/>
              <w:rPr>
                <w:b/>
                <w:sz w:val="24"/>
                <w:szCs w:val="24"/>
              </w:rPr>
            </w:pPr>
            <w:r w:rsidRPr="003B3520">
              <w:rPr>
                <w:sz w:val="24"/>
                <w:szCs w:val="24"/>
              </w:rPr>
              <w:t>.</w:t>
            </w:r>
            <w:r>
              <w:rPr>
                <w:sz w:val="24"/>
                <w:szCs w:val="24"/>
              </w:rPr>
              <w:t>733</w:t>
            </w:r>
            <w:r w:rsidRPr="003B3520">
              <w:rPr>
                <w:sz w:val="24"/>
                <w:szCs w:val="24"/>
              </w:rPr>
              <w:t xml:space="preserve"> MGD</w:t>
            </w:r>
          </w:p>
        </w:tc>
        <w:tc>
          <w:tcPr>
            <w:tcW w:w="2660" w:type="dxa"/>
          </w:tcPr>
          <w:p w14:paraId="3D7E269A" w14:textId="77777777" w:rsidR="006E4F45" w:rsidRPr="003B3520" w:rsidRDefault="006E4F45" w:rsidP="00292168">
            <w:pPr>
              <w:pStyle w:val="ListParagraph"/>
              <w:ind w:left="0"/>
              <w:jc w:val="center"/>
              <w:rPr>
                <w:b/>
                <w:sz w:val="24"/>
                <w:szCs w:val="24"/>
              </w:rPr>
            </w:pPr>
            <w:r>
              <w:rPr>
                <w:sz w:val="24"/>
                <w:szCs w:val="24"/>
              </w:rPr>
              <w:t>53</w:t>
            </w:r>
            <w:r w:rsidRPr="003B3520">
              <w:rPr>
                <w:sz w:val="24"/>
                <w:szCs w:val="24"/>
              </w:rPr>
              <w:t>.1%</w:t>
            </w:r>
          </w:p>
        </w:tc>
      </w:tr>
      <w:tr w:rsidR="006E4F45" w:rsidRPr="00A86826" w14:paraId="6D9783F3" w14:textId="77777777" w:rsidTr="006E4F45">
        <w:trPr>
          <w:trHeight w:val="284"/>
        </w:trPr>
        <w:tc>
          <w:tcPr>
            <w:tcW w:w="2578" w:type="dxa"/>
          </w:tcPr>
          <w:p w14:paraId="11D5F04E" w14:textId="77777777" w:rsidR="006E4F45" w:rsidRPr="003B3520" w:rsidRDefault="006E4F45" w:rsidP="00292168">
            <w:pPr>
              <w:pStyle w:val="ListParagraph"/>
              <w:ind w:left="0"/>
              <w:jc w:val="center"/>
              <w:rPr>
                <w:sz w:val="24"/>
                <w:szCs w:val="24"/>
              </w:rPr>
            </w:pPr>
            <w:r w:rsidRPr="003B3520">
              <w:rPr>
                <w:sz w:val="24"/>
                <w:szCs w:val="24"/>
              </w:rPr>
              <w:t>March 2019</w:t>
            </w:r>
          </w:p>
        </w:tc>
        <w:tc>
          <w:tcPr>
            <w:tcW w:w="2657" w:type="dxa"/>
          </w:tcPr>
          <w:p w14:paraId="57709BAE" w14:textId="77777777" w:rsidR="006E4F45" w:rsidRPr="003B3520" w:rsidRDefault="006E4F45" w:rsidP="00292168">
            <w:pPr>
              <w:pStyle w:val="ListParagraph"/>
              <w:ind w:left="0"/>
              <w:jc w:val="center"/>
              <w:rPr>
                <w:b/>
                <w:sz w:val="24"/>
                <w:szCs w:val="24"/>
              </w:rPr>
            </w:pPr>
            <w:r w:rsidRPr="003B3520">
              <w:rPr>
                <w:sz w:val="24"/>
                <w:szCs w:val="24"/>
              </w:rPr>
              <w:t>.</w:t>
            </w:r>
            <w:r>
              <w:rPr>
                <w:sz w:val="24"/>
                <w:szCs w:val="24"/>
              </w:rPr>
              <w:t>879</w:t>
            </w:r>
            <w:r w:rsidRPr="003B3520">
              <w:rPr>
                <w:sz w:val="24"/>
                <w:szCs w:val="24"/>
              </w:rPr>
              <w:t xml:space="preserve"> MGD</w:t>
            </w:r>
          </w:p>
        </w:tc>
        <w:tc>
          <w:tcPr>
            <w:tcW w:w="2592" w:type="dxa"/>
          </w:tcPr>
          <w:p w14:paraId="161136A8" w14:textId="77777777" w:rsidR="006E4F45" w:rsidRPr="003B3520" w:rsidRDefault="006E4F45" w:rsidP="00292168">
            <w:pPr>
              <w:pStyle w:val="ListParagraph"/>
              <w:ind w:left="0"/>
              <w:jc w:val="center"/>
              <w:rPr>
                <w:b/>
                <w:sz w:val="24"/>
                <w:szCs w:val="24"/>
              </w:rPr>
            </w:pPr>
            <w:r>
              <w:rPr>
                <w:sz w:val="24"/>
                <w:szCs w:val="24"/>
              </w:rPr>
              <w:t>N/A</w:t>
            </w:r>
          </w:p>
        </w:tc>
        <w:tc>
          <w:tcPr>
            <w:tcW w:w="2660" w:type="dxa"/>
          </w:tcPr>
          <w:p w14:paraId="2D6A99B5" w14:textId="77777777" w:rsidR="006E4F45" w:rsidRPr="004E55C7" w:rsidRDefault="006E4F45" w:rsidP="00292168">
            <w:pPr>
              <w:pStyle w:val="ListParagraph"/>
              <w:ind w:left="0"/>
              <w:jc w:val="center"/>
              <w:rPr>
                <w:sz w:val="24"/>
                <w:szCs w:val="24"/>
              </w:rPr>
            </w:pPr>
            <w:r w:rsidRPr="004E55C7">
              <w:rPr>
                <w:sz w:val="24"/>
                <w:szCs w:val="24"/>
              </w:rPr>
              <w:t>N/A</w:t>
            </w:r>
          </w:p>
        </w:tc>
      </w:tr>
      <w:tr w:rsidR="006E4F45" w:rsidRPr="003A614E" w14:paraId="79FF3ABF" w14:textId="77777777" w:rsidTr="006E4F45">
        <w:trPr>
          <w:trHeight w:val="284"/>
        </w:trPr>
        <w:tc>
          <w:tcPr>
            <w:tcW w:w="2578" w:type="dxa"/>
          </w:tcPr>
          <w:p w14:paraId="68AE0141" w14:textId="77777777" w:rsidR="006E4F45" w:rsidRPr="003B3520" w:rsidRDefault="006E4F45" w:rsidP="00292168">
            <w:pPr>
              <w:pStyle w:val="ListParagraph"/>
              <w:ind w:left="0"/>
              <w:jc w:val="center"/>
              <w:rPr>
                <w:sz w:val="24"/>
                <w:szCs w:val="24"/>
              </w:rPr>
            </w:pPr>
            <w:r>
              <w:rPr>
                <w:sz w:val="24"/>
                <w:szCs w:val="24"/>
              </w:rPr>
              <w:t>March 21, 2019</w:t>
            </w:r>
          </w:p>
        </w:tc>
        <w:tc>
          <w:tcPr>
            <w:tcW w:w="2657" w:type="dxa"/>
          </w:tcPr>
          <w:p w14:paraId="7672FDBE" w14:textId="77777777" w:rsidR="006E4F45" w:rsidRPr="003B3520" w:rsidRDefault="006E4F45" w:rsidP="00292168">
            <w:pPr>
              <w:pStyle w:val="ListParagraph"/>
              <w:ind w:left="0"/>
              <w:jc w:val="center"/>
              <w:rPr>
                <w:sz w:val="24"/>
                <w:szCs w:val="24"/>
              </w:rPr>
            </w:pPr>
            <w:r>
              <w:rPr>
                <w:sz w:val="24"/>
                <w:szCs w:val="24"/>
              </w:rPr>
              <w:t>1.420</w:t>
            </w:r>
            <w:r w:rsidRPr="003B3520">
              <w:rPr>
                <w:sz w:val="24"/>
                <w:szCs w:val="24"/>
              </w:rPr>
              <w:t xml:space="preserve"> MGD</w:t>
            </w:r>
          </w:p>
        </w:tc>
        <w:tc>
          <w:tcPr>
            <w:tcW w:w="2592" w:type="dxa"/>
          </w:tcPr>
          <w:p w14:paraId="347D47C7" w14:textId="77777777" w:rsidR="006E4F45" w:rsidRPr="003B3520" w:rsidRDefault="006E4F45" w:rsidP="00292168">
            <w:pPr>
              <w:pStyle w:val="ListParagraph"/>
              <w:ind w:left="0"/>
              <w:jc w:val="center"/>
              <w:rPr>
                <w:sz w:val="24"/>
                <w:szCs w:val="24"/>
              </w:rPr>
            </w:pPr>
            <w:r>
              <w:rPr>
                <w:sz w:val="24"/>
                <w:szCs w:val="24"/>
              </w:rPr>
              <w:t>N/A</w:t>
            </w:r>
          </w:p>
        </w:tc>
        <w:tc>
          <w:tcPr>
            <w:tcW w:w="2660" w:type="dxa"/>
          </w:tcPr>
          <w:p w14:paraId="45376A8B" w14:textId="77777777" w:rsidR="006E4F45" w:rsidRPr="003B3520" w:rsidRDefault="006E4F45" w:rsidP="00292168">
            <w:pPr>
              <w:pStyle w:val="ListParagraph"/>
              <w:ind w:left="0"/>
              <w:jc w:val="center"/>
              <w:rPr>
                <w:sz w:val="24"/>
                <w:szCs w:val="24"/>
              </w:rPr>
            </w:pPr>
            <w:r>
              <w:rPr>
                <w:sz w:val="24"/>
                <w:szCs w:val="24"/>
              </w:rPr>
              <w:t>N/A</w:t>
            </w:r>
          </w:p>
        </w:tc>
      </w:tr>
      <w:tr w:rsidR="006E4F45" w14:paraId="24467D47" w14:textId="77777777" w:rsidTr="006E4F45">
        <w:trPr>
          <w:trHeight w:val="284"/>
        </w:trPr>
        <w:tc>
          <w:tcPr>
            <w:tcW w:w="10487" w:type="dxa"/>
            <w:gridSpan w:val="4"/>
          </w:tcPr>
          <w:p w14:paraId="4F7DB2F0" w14:textId="77777777" w:rsidR="006E4F45" w:rsidRPr="00612608" w:rsidRDefault="006E4F45" w:rsidP="00292168">
            <w:pPr>
              <w:pStyle w:val="ListParagraph"/>
              <w:ind w:left="0"/>
              <w:rPr>
                <w:b/>
                <w:sz w:val="24"/>
                <w:szCs w:val="24"/>
              </w:rPr>
            </w:pPr>
            <w:r w:rsidRPr="00612608">
              <w:rPr>
                <w:b/>
                <w:sz w:val="24"/>
                <w:szCs w:val="24"/>
                <w:highlight w:val="yellow"/>
              </w:rPr>
              <w:t>SHREWSBURY ALLOWABLE SEWER FLOWS: 1.33 MGD</w:t>
            </w:r>
          </w:p>
        </w:tc>
      </w:tr>
    </w:tbl>
    <w:p w14:paraId="0E91A758" w14:textId="77777777" w:rsidR="006E4F45" w:rsidRDefault="006E4F45" w:rsidP="00EA2383">
      <w:pPr>
        <w:spacing w:after="0"/>
        <w:rPr>
          <w:bCs/>
          <w:u w:val="single"/>
        </w:rPr>
      </w:pPr>
    </w:p>
    <w:p w14:paraId="5EFAE4C5" w14:textId="7562CC50" w:rsidR="006E4F45" w:rsidRDefault="006E4F45" w:rsidP="00EA2383">
      <w:pPr>
        <w:spacing w:after="0"/>
        <w:rPr>
          <w:bCs/>
        </w:rPr>
      </w:pPr>
      <w:r>
        <w:rPr>
          <w:bCs/>
          <w:u w:val="single"/>
        </w:rPr>
        <w:t>Exit 4 PennDOT Project</w:t>
      </w:r>
    </w:p>
    <w:p w14:paraId="6A44FDB0" w14:textId="73C5470A" w:rsidR="006E4F45" w:rsidRDefault="006E4F45" w:rsidP="00EA2383">
      <w:pPr>
        <w:spacing w:after="0"/>
        <w:rPr>
          <w:bCs/>
        </w:rPr>
      </w:pPr>
    </w:p>
    <w:p w14:paraId="72433F5E" w14:textId="7E1461C9" w:rsidR="006E4F45" w:rsidRDefault="006E4F45" w:rsidP="00EA2383">
      <w:pPr>
        <w:spacing w:after="0"/>
        <w:rPr>
          <w:bCs/>
        </w:rPr>
      </w:pPr>
      <w:r>
        <w:rPr>
          <w:bCs/>
        </w:rPr>
        <w:t>Kinsley Construction began work on Monday, March 18</w:t>
      </w:r>
      <w:r w:rsidRPr="006E4F45">
        <w:rPr>
          <w:bCs/>
          <w:vertAlign w:val="superscript"/>
        </w:rPr>
        <w:t>th</w:t>
      </w:r>
      <w:r>
        <w:rPr>
          <w:bCs/>
        </w:rPr>
        <w:t>.  The sewer line will be relocated in early April with work being done at night from 9:00 p.m. to 5:00 a.m. and will last two weeks, weather permitting.  The project will cost Shrewsbury Borough/Authority $27,080.00 for engineering, inspections, and materials (Authority’s share $15,083.56 or 55.7%).</w:t>
      </w:r>
    </w:p>
    <w:p w14:paraId="6EF86596" w14:textId="4A5E1836" w:rsidR="006E4F45" w:rsidRDefault="006E4F45" w:rsidP="00EA2383">
      <w:pPr>
        <w:spacing w:after="0"/>
        <w:rPr>
          <w:bCs/>
        </w:rPr>
      </w:pPr>
    </w:p>
    <w:p w14:paraId="16D3BF0A" w14:textId="2CD2E5A1" w:rsidR="006E4F45" w:rsidRDefault="00EB0182" w:rsidP="00EA2383">
      <w:pPr>
        <w:spacing w:after="0"/>
        <w:rPr>
          <w:bCs/>
        </w:rPr>
      </w:pPr>
      <w:r>
        <w:rPr>
          <w:bCs/>
          <w:u w:val="single"/>
        </w:rPr>
        <w:t>Essex Circle Drive 2017 Sewer Replacement Project</w:t>
      </w:r>
    </w:p>
    <w:p w14:paraId="31C01334" w14:textId="30AD70D5" w:rsidR="00EB0182" w:rsidRDefault="00EB0182" w:rsidP="00EA2383">
      <w:pPr>
        <w:spacing w:after="0"/>
        <w:rPr>
          <w:bCs/>
        </w:rPr>
      </w:pPr>
    </w:p>
    <w:p w14:paraId="08CE650A" w14:textId="29A9E947" w:rsidR="00EB0182" w:rsidRDefault="00EB0182" w:rsidP="00EA2383">
      <w:pPr>
        <w:spacing w:after="0"/>
        <w:rPr>
          <w:bCs/>
        </w:rPr>
      </w:pPr>
      <w:r>
        <w:rPr>
          <w:bCs/>
        </w:rPr>
        <w:t>The Essex Circle Drive sewer replacement project was completed in the spring of 2017.  The sewer line was televised on January 23, 2019, and the sewer lateral at 6 Essex Circle Drive is leaking at approximately five gallons per minute o</w:t>
      </w:r>
      <w:r w:rsidR="00FA170E">
        <w:rPr>
          <w:bCs/>
        </w:rPr>
        <w:t>r</w:t>
      </w:r>
      <w:r>
        <w:rPr>
          <w:bCs/>
        </w:rPr>
        <w:t xml:space="preserve"> 7,200 GPD.  A gasket was exposed at 8 Essex Circle Drive but was not leaking.  The roadway is settling at several lateral connections.  Eng. Lipinski will speak with Fitz and Smith about the pipe problems and ECS about the settling pavement.</w:t>
      </w:r>
    </w:p>
    <w:p w14:paraId="09A61F20" w14:textId="4504D43C" w:rsidR="00EB0182" w:rsidRDefault="00EB0182" w:rsidP="00EA2383">
      <w:pPr>
        <w:spacing w:after="0"/>
        <w:rPr>
          <w:bCs/>
        </w:rPr>
      </w:pPr>
    </w:p>
    <w:p w14:paraId="654ED1D1" w14:textId="79F8209F" w:rsidR="00EB0182" w:rsidRDefault="00EB0182" w:rsidP="00EA2383">
      <w:pPr>
        <w:spacing w:after="0"/>
        <w:rPr>
          <w:bCs/>
        </w:rPr>
      </w:pPr>
      <w:r>
        <w:rPr>
          <w:bCs/>
          <w:u w:val="single"/>
        </w:rPr>
        <w:t xml:space="preserve">Stewartstown Railroad </w:t>
      </w:r>
    </w:p>
    <w:p w14:paraId="3F087CE2" w14:textId="43ABAD2A" w:rsidR="00EB0182" w:rsidRDefault="00EB0182" w:rsidP="00EA2383">
      <w:pPr>
        <w:spacing w:after="0"/>
        <w:rPr>
          <w:bCs/>
        </w:rPr>
      </w:pPr>
    </w:p>
    <w:p w14:paraId="2C1EED8A" w14:textId="7DD53B23" w:rsidR="00EB0182" w:rsidRDefault="00EB0182" w:rsidP="00EA2383">
      <w:pPr>
        <w:spacing w:after="0"/>
        <w:rPr>
          <w:bCs/>
        </w:rPr>
      </w:pPr>
      <w:r>
        <w:rPr>
          <w:bCs/>
        </w:rPr>
        <w:t xml:space="preserve">The Public Works Department dye tested the sewer service lateral for the train station on South Main Street.  The sewer line is not connected to the public sewer line and most likely is </w:t>
      </w:r>
      <w:r>
        <w:rPr>
          <w:bCs/>
        </w:rPr>
        <w:lastRenderedPageBreak/>
        <w:t xml:space="preserve">connected to a dry well on the property.  Negotiations are </w:t>
      </w:r>
      <w:r w:rsidR="00DF188C">
        <w:rPr>
          <w:bCs/>
        </w:rPr>
        <w:t>lingering again for lack of response from</w:t>
      </w:r>
      <w:r>
        <w:rPr>
          <w:bCs/>
        </w:rPr>
        <w:t xml:space="preserve"> Stewartstown Railroad to resolve the right-of-way invoices.</w:t>
      </w:r>
    </w:p>
    <w:p w14:paraId="5F1FD6D9" w14:textId="63821DDE" w:rsidR="00EB0182" w:rsidRDefault="00EB0182" w:rsidP="00EA2383">
      <w:pPr>
        <w:spacing w:after="0"/>
        <w:rPr>
          <w:bCs/>
        </w:rPr>
      </w:pPr>
    </w:p>
    <w:p w14:paraId="5561178F" w14:textId="19C9F815" w:rsidR="00313663" w:rsidRDefault="00313663" w:rsidP="00EA2383">
      <w:pPr>
        <w:spacing w:after="0"/>
        <w:rPr>
          <w:bCs/>
        </w:rPr>
      </w:pPr>
      <w:r>
        <w:rPr>
          <w:bCs/>
          <w:u w:val="single"/>
        </w:rPr>
        <w:t xml:space="preserve">Echo </w:t>
      </w:r>
      <w:proofErr w:type="spellStart"/>
      <w:r>
        <w:rPr>
          <w:bCs/>
          <w:u w:val="single"/>
        </w:rPr>
        <w:t>Frezco</w:t>
      </w:r>
      <w:proofErr w:type="spellEnd"/>
      <w:r>
        <w:rPr>
          <w:bCs/>
          <w:u w:val="single"/>
        </w:rPr>
        <w:t xml:space="preserve"> Grease Trap Fine</w:t>
      </w:r>
    </w:p>
    <w:p w14:paraId="743EFC1E" w14:textId="2F5AF779" w:rsidR="00313663" w:rsidRDefault="00313663" w:rsidP="00EA2383">
      <w:pPr>
        <w:spacing w:after="0"/>
        <w:rPr>
          <w:bCs/>
        </w:rPr>
      </w:pPr>
    </w:p>
    <w:p w14:paraId="4FD49813" w14:textId="2381D39A" w:rsidR="00313663" w:rsidRPr="00313663" w:rsidRDefault="00313663" w:rsidP="00EA2383">
      <w:pPr>
        <w:spacing w:after="0"/>
        <w:rPr>
          <w:bCs/>
        </w:rPr>
      </w:pPr>
      <w:r>
        <w:rPr>
          <w:bCs/>
        </w:rPr>
        <w:t>The shopping center was billed a first offense grease trap fine of $500.00 which invoice was paid.  Th</w:t>
      </w:r>
      <w:r w:rsidR="00DF188C">
        <w:rPr>
          <w:bCs/>
        </w:rPr>
        <w:t>e net</w:t>
      </w:r>
      <w:r>
        <w:rPr>
          <w:bCs/>
        </w:rPr>
        <w:t xml:space="preserve"> amount </w:t>
      </w:r>
      <w:r w:rsidR="00DF188C">
        <w:rPr>
          <w:bCs/>
        </w:rPr>
        <w:t>thereof should</w:t>
      </w:r>
      <w:r w:rsidR="007A1194">
        <w:rPr>
          <w:bCs/>
        </w:rPr>
        <w:t xml:space="preserve"> </w:t>
      </w:r>
      <w:r>
        <w:rPr>
          <w:bCs/>
        </w:rPr>
        <w:t>be sent to New Freedom Borough per the agreement.</w:t>
      </w:r>
    </w:p>
    <w:p w14:paraId="317AF9F3" w14:textId="77777777" w:rsidR="006E4F45" w:rsidRDefault="006E4F45" w:rsidP="00EA2383">
      <w:pPr>
        <w:spacing w:after="0"/>
        <w:rPr>
          <w:bCs/>
          <w:u w:val="single"/>
        </w:rPr>
      </w:pPr>
    </w:p>
    <w:p w14:paraId="32D9AEF5" w14:textId="77777777" w:rsidR="006E4F45" w:rsidRDefault="006E4F45" w:rsidP="00EA2383">
      <w:pPr>
        <w:spacing w:after="0"/>
        <w:rPr>
          <w:bCs/>
          <w:u w:val="single"/>
        </w:rPr>
      </w:pPr>
    </w:p>
    <w:p w14:paraId="1F1374E9" w14:textId="7F35619C" w:rsidR="00E46998" w:rsidRDefault="00E46998" w:rsidP="00A86FF1">
      <w:pPr>
        <w:spacing w:after="0"/>
        <w:rPr>
          <w:bCs/>
        </w:rPr>
      </w:pPr>
      <w:r>
        <w:rPr>
          <w:b/>
          <w:bCs/>
          <w:u w:val="single"/>
        </w:rPr>
        <w:t>ENGINEER’S REPORT</w:t>
      </w:r>
    </w:p>
    <w:p w14:paraId="67B113C5" w14:textId="6C00C98D" w:rsidR="00E46998" w:rsidRDefault="00E46998" w:rsidP="00A86FF1">
      <w:pPr>
        <w:spacing w:after="0"/>
        <w:rPr>
          <w:bCs/>
        </w:rPr>
      </w:pPr>
    </w:p>
    <w:p w14:paraId="213D208B" w14:textId="7C4DA861" w:rsidR="00E46998" w:rsidRDefault="00E46998" w:rsidP="00A86FF1">
      <w:pPr>
        <w:spacing w:after="0"/>
        <w:rPr>
          <w:bCs/>
        </w:rPr>
      </w:pPr>
      <w:r>
        <w:rPr>
          <w:bCs/>
          <w:u w:val="single"/>
        </w:rPr>
        <w:t>Deer Creek Pump Station Wet Well Expansion</w:t>
      </w:r>
    </w:p>
    <w:p w14:paraId="4A4188AC" w14:textId="4F251D01" w:rsidR="00E46998" w:rsidRDefault="00E46998" w:rsidP="00A86FF1">
      <w:pPr>
        <w:spacing w:after="0"/>
        <w:rPr>
          <w:bCs/>
        </w:rPr>
      </w:pPr>
    </w:p>
    <w:p w14:paraId="5DD68621" w14:textId="506E322C" w:rsidR="00E46998" w:rsidRDefault="00E46998" w:rsidP="00A86FF1">
      <w:pPr>
        <w:spacing w:after="0"/>
        <w:rPr>
          <w:bCs/>
        </w:rPr>
      </w:pPr>
      <w:r>
        <w:rPr>
          <w:bCs/>
        </w:rPr>
        <w:t xml:space="preserve">The request to extend the permit </w:t>
      </w:r>
      <w:r w:rsidR="00F76E6C">
        <w:rPr>
          <w:bCs/>
        </w:rPr>
        <w:t>was</w:t>
      </w:r>
      <w:r>
        <w:rPr>
          <w:bCs/>
        </w:rPr>
        <w:t xml:space="preserve"> submitted to DEP</w:t>
      </w:r>
      <w:r w:rsidR="002070F7">
        <w:rPr>
          <w:bCs/>
        </w:rPr>
        <w:t xml:space="preserve"> which was approved.</w:t>
      </w:r>
    </w:p>
    <w:p w14:paraId="2FCC98A8" w14:textId="570933B4" w:rsidR="00033149" w:rsidRDefault="00033149" w:rsidP="00A86FF1">
      <w:pPr>
        <w:spacing w:after="0"/>
        <w:rPr>
          <w:bCs/>
        </w:rPr>
      </w:pPr>
    </w:p>
    <w:p w14:paraId="171175F5" w14:textId="32C8FB20" w:rsidR="00033149" w:rsidRDefault="00033149" w:rsidP="00A86FF1">
      <w:pPr>
        <w:spacing w:after="0"/>
        <w:rPr>
          <w:bCs/>
        </w:rPr>
      </w:pPr>
      <w:proofErr w:type="spellStart"/>
      <w:r>
        <w:rPr>
          <w:bCs/>
          <w:u w:val="single"/>
        </w:rPr>
        <w:t>Dunaja</w:t>
      </w:r>
      <w:proofErr w:type="spellEnd"/>
      <w:r>
        <w:rPr>
          <w:bCs/>
          <w:u w:val="single"/>
        </w:rPr>
        <w:t xml:space="preserve"> Subdivision West Forrest Avenue, Shrewsbury Township</w:t>
      </w:r>
    </w:p>
    <w:p w14:paraId="6356D493" w14:textId="2E87A351" w:rsidR="00033149" w:rsidRDefault="00033149" w:rsidP="00A86FF1">
      <w:pPr>
        <w:spacing w:after="0"/>
        <w:rPr>
          <w:bCs/>
        </w:rPr>
      </w:pPr>
    </w:p>
    <w:p w14:paraId="24913265" w14:textId="08994F44" w:rsidR="002070F7" w:rsidRDefault="002070F7" w:rsidP="00A86FF1">
      <w:pPr>
        <w:spacing w:after="0"/>
        <w:rPr>
          <w:bCs/>
        </w:rPr>
      </w:pPr>
      <w:r>
        <w:rPr>
          <w:bCs/>
        </w:rPr>
        <w:t xml:space="preserve">Ten lots are proposed along West Forrest Avenue using Township sewer EDUs but will connect to the Borough’s water system due to the number of wells that would need to be drilled.  PUC approval has been given. </w:t>
      </w:r>
      <w:r w:rsidR="008025FF">
        <w:rPr>
          <w:bCs/>
        </w:rPr>
        <w:t xml:space="preserve">  The surety bond should be in the amount of $102,347.72. </w:t>
      </w:r>
    </w:p>
    <w:p w14:paraId="7AB958C2" w14:textId="77777777" w:rsidR="00F362E9" w:rsidRDefault="00F362E9" w:rsidP="00A86FF1">
      <w:pPr>
        <w:spacing w:after="0"/>
        <w:rPr>
          <w:bCs/>
        </w:rPr>
      </w:pPr>
    </w:p>
    <w:p w14:paraId="73757722" w14:textId="77777777" w:rsidR="009C553E" w:rsidRPr="009C553E" w:rsidRDefault="009C553E" w:rsidP="00EA2383">
      <w:pPr>
        <w:spacing w:after="0"/>
        <w:rPr>
          <w:bCs/>
        </w:rPr>
      </w:pPr>
      <w:r>
        <w:rPr>
          <w:b/>
          <w:bCs/>
          <w:u w:val="single"/>
        </w:rPr>
        <w:t>SOLICITOR’S REPORT</w:t>
      </w:r>
    </w:p>
    <w:p w14:paraId="2210AE19" w14:textId="77777777" w:rsidR="005305C2" w:rsidRDefault="005305C2" w:rsidP="00EA2383">
      <w:pPr>
        <w:spacing w:after="0"/>
        <w:rPr>
          <w:bCs/>
        </w:rPr>
      </w:pPr>
    </w:p>
    <w:p w14:paraId="2A072EA8" w14:textId="77777777" w:rsidR="00FC2B8D" w:rsidRDefault="00FC2B8D" w:rsidP="00FC2B8D">
      <w:pPr>
        <w:spacing w:after="0"/>
        <w:rPr>
          <w:bCs/>
        </w:rPr>
      </w:pPr>
      <w:r>
        <w:rPr>
          <w:bCs/>
          <w:u w:val="single"/>
        </w:rPr>
        <w:t>Resolution 2019-2 Establishing a Right to Know Law Fee Schedule</w:t>
      </w:r>
    </w:p>
    <w:p w14:paraId="7095BC45" w14:textId="77777777" w:rsidR="00FC2B8D" w:rsidRDefault="00FC2B8D" w:rsidP="00FC2B8D">
      <w:pPr>
        <w:spacing w:after="0"/>
        <w:rPr>
          <w:bCs/>
        </w:rPr>
      </w:pPr>
      <w:r>
        <w:rPr>
          <w:bCs/>
        </w:rPr>
        <w:t xml:space="preserve">  </w:t>
      </w:r>
    </w:p>
    <w:p w14:paraId="3B6489B8" w14:textId="27228453" w:rsidR="00FC2B8D" w:rsidRDefault="008025FF" w:rsidP="00FC2B8D">
      <w:pPr>
        <w:spacing w:after="0"/>
        <w:rPr>
          <w:bCs/>
        </w:rPr>
      </w:pPr>
      <w:r>
        <w:rPr>
          <w:bCs/>
        </w:rPr>
        <w:t>J. Hoover m</w:t>
      </w:r>
      <w:r w:rsidR="00FC2B8D">
        <w:rPr>
          <w:bCs/>
        </w:rPr>
        <w:t>oved to adopt Resolution 2019-2.</w:t>
      </w:r>
    </w:p>
    <w:p w14:paraId="1B042BFE" w14:textId="0C2D73D0" w:rsidR="00FC2B8D" w:rsidRDefault="008025FF" w:rsidP="00FC2B8D">
      <w:pPr>
        <w:spacing w:after="0"/>
        <w:rPr>
          <w:bCs/>
        </w:rPr>
      </w:pPr>
      <w:r>
        <w:rPr>
          <w:bCs/>
        </w:rPr>
        <w:t>D. Wertz s</w:t>
      </w:r>
      <w:r w:rsidR="00FC2B8D">
        <w:rPr>
          <w:bCs/>
        </w:rPr>
        <w:t>econded.  The motion carried with all voting in favor.</w:t>
      </w:r>
    </w:p>
    <w:p w14:paraId="0A186214" w14:textId="77777777" w:rsidR="00FC2B8D" w:rsidRDefault="00FC2B8D" w:rsidP="00FC2B8D">
      <w:pPr>
        <w:spacing w:after="0"/>
        <w:rPr>
          <w:bCs/>
        </w:rPr>
      </w:pPr>
    </w:p>
    <w:p w14:paraId="49350295" w14:textId="050857DB" w:rsidR="00BC1451" w:rsidRDefault="008025FF" w:rsidP="00EA2383">
      <w:pPr>
        <w:spacing w:after="0"/>
        <w:rPr>
          <w:bCs/>
          <w:u w:val="single"/>
        </w:rPr>
      </w:pPr>
      <w:r>
        <w:rPr>
          <w:bCs/>
          <w:u w:val="single"/>
        </w:rPr>
        <w:t>Tape Recording of Meetings</w:t>
      </w:r>
    </w:p>
    <w:p w14:paraId="2C1F22CF" w14:textId="41872628" w:rsidR="008025FF" w:rsidRDefault="008025FF" w:rsidP="00EA2383">
      <w:pPr>
        <w:spacing w:after="0"/>
        <w:rPr>
          <w:bCs/>
          <w:u w:val="single"/>
        </w:rPr>
      </w:pPr>
    </w:p>
    <w:p w14:paraId="78CFA6E4" w14:textId="7E1F05DF" w:rsidR="008025FF" w:rsidRDefault="008025FF" w:rsidP="00EA2383">
      <w:pPr>
        <w:spacing w:after="0"/>
        <w:rPr>
          <w:bCs/>
        </w:rPr>
      </w:pPr>
      <w:r>
        <w:rPr>
          <w:bCs/>
        </w:rPr>
        <w:t>There is no purpose in continuing to tape record the meetings as the recording was for the convenience of the recording secretary if she had a question when preparing the minutes.</w:t>
      </w:r>
    </w:p>
    <w:p w14:paraId="07312C68" w14:textId="048156F2" w:rsidR="008025FF" w:rsidRDefault="008025FF" w:rsidP="00EA2383">
      <w:pPr>
        <w:spacing w:after="0"/>
        <w:rPr>
          <w:bCs/>
        </w:rPr>
      </w:pPr>
    </w:p>
    <w:p w14:paraId="70F12820" w14:textId="0A9D0016" w:rsidR="008025FF" w:rsidRDefault="008025FF" w:rsidP="00EA2383">
      <w:pPr>
        <w:spacing w:after="0"/>
        <w:rPr>
          <w:bCs/>
        </w:rPr>
      </w:pPr>
      <w:r>
        <w:rPr>
          <w:bCs/>
        </w:rPr>
        <w:t xml:space="preserve">R. Rohrbaugh moved that the recording secretary discontinue recording the meeting as it </w:t>
      </w:r>
      <w:proofErr w:type="gramStart"/>
      <w:r>
        <w:rPr>
          <w:bCs/>
        </w:rPr>
        <w:t>has  not</w:t>
      </w:r>
      <w:proofErr w:type="gramEnd"/>
      <w:r>
        <w:rPr>
          <w:bCs/>
        </w:rPr>
        <w:t xml:space="preserve"> proven to be of value.</w:t>
      </w:r>
    </w:p>
    <w:p w14:paraId="4418FF78" w14:textId="4112D96D" w:rsidR="008025FF" w:rsidRPr="008025FF" w:rsidRDefault="009872FC" w:rsidP="00EA2383">
      <w:pPr>
        <w:spacing w:after="0"/>
        <w:rPr>
          <w:bCs/>
        </w:rPr>
      </w:pPr>
      <w:r>
        <w:rPr>
          <w:bCs/>
        </w:rPr>
        <w:t>J. Hoover seconded.  The motion carried with all voting in favor.</w:t>
      </w:r>
    </w:p>
    <w:p w14:paraId="4BF658CC" w14:textId="77777777" w:rsidR="00BC1451" w:rsidRDefault="00BC1451" w:rsidP="00EA2383">
      <w:pPr>
        <w:spacing w:after="0"/>
        <w:rPr>
          <w:b/>
          <w:bCs/>
          <w:u w:val="single"/>
        </w:rPr>
      </w:pPr>
    </w:p>
    <w:p w14:paraId="011F8BC9" w14:textId="11B0F010" w:rsidR="00377A97" w:rsidRDefault="00377A97" w:rsidP="00EA2383">
      <w:pPr>
        <w:spacing w:after="0"/>
        <w:rPr>
          <w:b/>
          <w:bCs/>
          <w:u w:val="single"/>
        </w:rPr>
      </w:pPr>
      <w:r>
        <w:rPr>
          <w:b/>
          <w:bCs/>
          <w:u w:val="single"/>
        </w:rPr>
        <w:t>COMMUNICATIONS</w:t>
      </w:r>
    </w:p>
    <w:p w14:paraId="3242450F" w14:textId="7EC0742A" w:rsidR="008339BA" w:rsidRDefault="008339BA" w:rsidP="00EA2383">
      <w:pPr>
        <w:spacing w:after="0"/>
        <w:rPr>
          <w:bCs/>
        </w:rPr>
      </w:pPr>
    </w:p>
    <w:p w14:paraId="383577DA" w14:textId="69C434C8" w:rsidR="009872FC" w:rsidRDefault="009872FC" w:rsidP="00EA2383">
      <w:pPr>
        <w:spacing w:after="0"/>
        <w:rPr>
          <w:bCs/>
        </w:rPr>
      </w:pPr>
      <w:r>
        <w:rPr>
          <w:bCs/>
          <w:u w:val="single"/>
        </w:rPr>
        <w:t>Draft Audit Report</w:t>
      </w:r>
    </w:p>
    <w:p w14:paraId="2729D6DE" w14:textId="0B24BFF1" w:rsidR="009872FC" w:rsidRDefault="009872FC" w:rsidP="00EA2383">
      <w:pPr>
        <w:spacing w:after="0"/>
        <w:rPr>
          <w:bCs/>
        </w:rPr>
      </w:pPr>
    </w:p>
    <w:p w14:paraId="1BE44A5C" w14:textId="43A03E8A" w:rsidR="009872FC" w:rsidRPr="009872FC" w:rsidRDefault="009872FC" w:rsidP="00EA2383">
      <w:pPr>
        <w:spacing w:after="0"/>
        <w:rPr>
          <w:bCs/>
        </w:rPr>
      </w:pPr>
      <w:r>
        <w:rPr>
          <w:bCs/>
        </w:rPr>
        <w:t>The auditor called today asking for dates to meet to review the draft audit.  April 8 or 10 would be the most convenient.</w:t>
      </w:r>
    </w:p>
    <w:p w14:paraId="322634B3" w14:textId="77777777" w:rsidR="009872FC" w:rsidRDefault="009872FC"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F0E4592" w14:textId="20A3EC53" w:rsidR="00EA2383" w:rsidRDefault="009872FC" w:rsidP="00EA2383">
      <w:pPr>
        <w:spacing w:after="0"/>
      </w:pPr>
      <w:r>
        <w:t>D. Wertz</w:t>
      </w:r>
      <w:r w:rsidR="00BD391F">
        <w:t xml:space="preserve"> moved to adjourn the meeting</w:t>
      </w:r>
      <w:r w:rsidR="00E854A0">
        <w:t xml:space="preserve"> at</w:t>
      </w:r>
      <w:r w:rsidR="003653E7">
        <w:t xml:space="preserve"> </w:t>
      </w:r>
      <w:r>
        <w:t>8:08</w:t>
      </w:r>
      <w:r w:rsidR="007F305E">
        <w:t xml:space="preserve"> </w:t>
      </w:r>
      <w:r w:rsidR="00EA2383">
        <w:t>p.m.</w:t>
      </w:r>
    </w:p>
    <w:p w14:paraId="018FC759" w14:textId="74921C29" w:rsidR="00EA2383" w:rsidRDefault="009872FC" w:rsidP="00EA2383">
      <w:pPr>
        <w:spacing w:after="0"/>
      </w:pPr>
      <w:r>
        <w:t>J. Hoover</w:t>
      </w:r>
      <w:r w:rsidR="00BD391F">
        <w:t xml:space="preserve"> seconded.  The motion carried with all in favor.</w:t>
      </w:r>
    </w:p>
    <w:p w14:paraId="219B8158" w14:textId="55FD781C" w:rsidR="00025319" w:rsidRDefault="00D618C4" w:rsidP="00D37557">
      <w:pPr>
        <w:spacing w:after="0"/>
      </w:pPr>
      <w:r>
        <w:tab/>
      </w:r>
      <w:r>
        <w:tab/>
      </w:r>
      <w:r>
        <w:tab/>
      </w:r>
      <w:r>
        <w:tab/>
      </w:r>
      <w:r>
        <w:tab/>
      </w:r>
    </w:p>
    <w:p w14:paraId="2B7BB727" w14:textId="44879CE9" w:rsidR="00EA2383" w:rsidRDefault="00CB6BD3" w:rsidP="00025319">
      <w:pPr>
        <w:spacing w:after="0"/>
        <w:ind w:left="360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041841">
      <w:headerReference w:type="default" r:id="rId8"/>
      <w:footerReference w:type="default" r:id="rId9"/>
      <w:pgSz w:w="12240" w:h="15840"/>
      <w:pgMar w:top="432" w:right="720" w:bottom="144" w:left="72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C410" w14:textId="77777777" w:rsidR="00F76192" w:rsidRDefault="00F76192" w:rsidP="000B48FE">
      <w:pPr>
        <w:spacing w:after="0"/>
      </w:pPr>
      <w:r>
        <w:separator/>
      </w:r>
    </w:p>
  </w:endnote>
  <w:endnote w:type="continuationSeparator" w:id="0">
    <w:p w14:paraId="43F4BA5A" w14:textId="77777777" w:rsidR="00F76192" w:rsidRDefault="00F76192"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970FD" w14:textId="77777777" w:rsidR="00F76192" w:rsidRDefault="00F76192" w:rsidP="000B48FE">
      <w:pPr>
        <w:spacing w:after="0"/>
      </w:pPr>
      <w:r>
        <w:separator/>
      </w:r>
    </w:p>
  </w:footnote>
  <w:footnote w:type="continuationSeparator" w:id="0">
    <w:p w14:paraId="0ADC065F" w14:textId="77777777" w:rsidR="00F76192" w:rsidRDefault="00F76192"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012009"/>
      <w:docPartObj>
        <w:docPartGallery w:val="Page Numbers (Top of Page)"/>
        <w:docPartUnique/>
      </w:docPartObj>
    </w:sdtPr>
    <w:sdtEndPr>
      <w:rPr>
        <w:noProof/>
      </w:rPr>
    </w:sdtEndPr>
    <w:sdtContent>
      <w:p w14:paraId="415688E3" w14:textId="5516266F" w:rsidR="000B48FE" w:rsidRDefault="000B48FE">
        <w:pPr>
          <w:pStyle w:val="Header"/>
          <w:jc w:val="right"/>
        </w:pPr>
        <w:r>
          <w:t xml:space="preserve">  </w:t>
        </w:r>
        <w:r w:rsidR="00041841">
          <w:t>3</w:t>
        </w:r>
        <w:r>
          <w:t>/</w:t>
        </w:r>
        <w:r w:rsidR="00524A8C">
          <w:t>2</w:t>
        </w:r>
        <w:r w:rsidR="00041841">
          <w:t>7</w:t>
        </w:r>
        <w:r w:rsidR="00EE55F5">
          <w:t>/201</w:t>
        </w:r>
        <w:r w:rsidR="001451B7">
          <w:t>9</w:t>
        </w:r>
        <w:r>
          <w:t xml:space="preserve">      </w:t>
        </w:r>
        <w:r>
          <w:fldChar w:fldCharType="begin"/>
        </w:r>
        <w:r>
          <w:instrText xml:space="preserve"> PAGE   \* MERGEFORMAT </w:instrText>
        </w:r>
        <w:r>
          <w:fldChar w:fldCharType="separate"/>
        </w:r>
        <w:r w:rsidR="00EF0476">
          <w:rPr>
            <w:noProof/>
          </w:rPr>
          <w:t>16</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4C0C"/>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1841"/>
    <w:rsid w:val="000428A4"/>
    <w:rsid w:val="00042ABE"/>
    <w:rsid w:val="00044830"/>
    <w:rsid w:val="000546A0"/>
    <w:rsid w:val="00057033"/>
    <w:rsid w:val="000601D4"/>
    <w:rsid w:val="00060820"/>
    <w:rsid w:val="00060E20"/>
    <w:rsid w:val="00061586"/>
    <w:rsid w:val="0006180D"/>
    <w:rsid w:val="00062469"/>
    <w:rsid w:val="00066D98"/>
    <w:rsid w:val="00067C47"/>
    <w:rsid w:val="00075547"/>
    <w:rsid w:val="00080CAB"/>
    <w:rsid w:val="0008162A"/>
    <w:rsid w:val="00084769"/>
    <w:rsid w:val="00086682"/>
    <w:rsid w:val="000A4A72"/>
    <w:rsid w:val="000B43AC"/>
    <w:rsid w:val="000B48FE"/>
    <w:rsid w:val="000B7FAB"/>
    <w:rsid w:val="000C10C7"/>
    <w:rsid w:val="000C2142"/>
    <w:rsid w:val="000C273E"/>
    <w:rsid w:val="000C4DD4"/>
    <w:rsid w:val="000D15D7"/>
    <w:rsid w:val="000D2385"/>
    <w:rsid w:val="000D2CB2"/>
    <w:rsid w:val="000D4E64"/>
    <w:rsid w:val="000D7EEC"/>
    <w:rsid w:val="000E29DB"/>
    <w:rsid w:val="000E6D2E"/>
    <w:rsid w:val="000E7366"/>
    <w:rsid w:val="000F0751"/>
    <w:rsid w:val="000F0766"/>
    <w:rsid w:val="000F2A7E"/>
    <w:rsid w:val="000F3434"/>
    <w:rsid w:val="000F514B"/>
    <w:rsid w:val="00104826"/>
    <w:rsid w:val="00105288"/>
    <w:rsid w:val="00105E3B"/>
    <w:rsid w:val="00105FBA"/>
    <w:rsid w:val="001115E0"/>
    <w:rsid w:val="00113DB8"/>
    <w:rsid w:val="00115F2A"/>
    <w:rsid w:val="0011749D"/>
    <w:rsid w:val="00121F13"/>
    <w:rsid w:val="0012432D"/>
    <w:rsid w:val="001245FF"/>
    <w:rsid w:val="0012589F"/>
    <w:rsid w:val="00134C5E"/>
    <w:rsid w:val="00134EB1"/>
    <w:rsid w:val="001451B7"/>
    <w:rsid w:val="00146401"/>
    <w:rsid w:val="00150CAA"/>
    <w:rsid w:val="00151643"/>
    <w:rsid w:val="0016106F"/>
    <w:rsid w:val="00161AA7"/>
    <w:rsid w:val="00162496"/>
    <w:rsid w:val="00163907"/>
    <w:rsid w:val="001643E9"/>
    <w:rsid w:val="00164C6C"/>
    <w:rsid w:val="00173884"/>
    <w:rsid w:val="001767B2"/>
    <w:rsid w:val="00187ACA"/>
    <w:rsid w:val="00196392"/>
    <w:rsid w:val="00197EF3"/>
    <w:rsid w:val="001B342D"/>
    <w:rsid w:val="001C24DB"/>
    <w:rsid w:val="001C79B3"/>
    <w:rsid w:val="001D0120"/>
    <w:rsid w:val="001D2537"/>
    <w:rsid w:val="001D3EED"/>
    <w:rsid w:val="001D4CAB"/>
    <w:rsid w:val="001D5238"/>
    <w:rsid w:val="001D58E6"/>
    <w:rsid w:val="001E2386"/>
    <w:rsid w:val="001E43B7"/>
    <w:rsid w:val="001E4C57"/>
    <w:rsid w:val="001E5017"/>
    <w:rsid w:val="001E6C6B"/>
    <w:rsid w:val="001F74B1"/>
    <w:rsid w:val="001F7585"/>
    <w:rsid w:val="001F7AB8"/>
    <w:rsid w:val="00202446"/>
    <w:rsid w:val="0020492B"/>
    <w:rsid w:val="0020571F"/>
    <w:rsid w:val="002070F7"/>
    <w:rsid w:val="00207C96"/>
    <w:rsid w:val="00211E52"/>
    <w:rsid w:val="0021502E"/>
    <w:rsid w:val="00217EB8"/>
    <w:rsid w:val="002217C1"/>
    <w:rsid w:val="00221803"/>
    <w:rsid w:val="002232E6"/>
    <w:rsid w:val="00226E4C"/>
    <w:rsid w:val="0022742F"/>
    <w:rsid w:val="0023625C"/>
    <w:rsid w:val="00236756"/>
    <w:rsid w:val="00236CB3"/>
    <w:rsid w:val="00237536"/>
    <w:rsid w:val="00237C96"/>
    <w:rsid w:val="00240EEB"/>
    <w:rsid w:val="00241082"/>
    <w:rsid w:val="002447F1"/>
    <w:rsid w:val="002464E8"/>
    <w:rsid w:val="00246C67"/>
    <w:rsid w:val="00255DD5"/>
    <w:rsid w:val="002624E5"/>
    <w:rsid w:val="0026284E"/>
    <w:rsid w:val="0026407A"/>
    <w:rsid w:val="00264662"/>
    <w:rsid w:val="00266CC1"/>
    <w:rsid w:val="00271DC7"/>
    <w:rsid w:val="002727B4"/>
    <w:rsid w:val="00274ACE"/>
    <w:rsid w:val="002752A4"/>
    <w:rsid w:val="0027596B"/>
    <w:rsid w:val="002759B7"/>
    <w:rsid w:val="00276950"/>
    <w:rsid w:val="002924C5"/>
    <w:rsid w:val="00294B49"/>
    <w:rsid w:val="00296973"/>
    <w:rsid w:val="00296C6B"/>
    <w:rsid w:val="00297CFA"/>
    <w:rsid w:val="002A45A1"/>
    <w:rsid w:val="002A46AE"/>
    <w:rsid w:val="002A723F"/>
    <w:rsid w:val="002B0676"/>
    <w:rsid w:val="002B1B61"/>
    <w:rsid w:val="002B5724"/>
    <w:rsid w:val="002B62CE"/>
    <w:rsid w:val="002C0443"/>
    <w:rsid w:val="002C5FDF"/>
    <w:rsid w:val="002D14AA"/>
    <w:rsid w:val="002D626C"/>
    <w:rsid w:val="002E22FA"/>
    <w:rsid w:val="003042FF"/>
    <w:rsid w:val="00310306"/>
    <w:rsid w:val="00310E61"/>
    <w:rsid w:val="003119AB"/>
    <w:rsid w:val="003124C8"/>
    <w:rsid w:val="00312655"/>
    <w:rsid w:val="003129E8"/>
    <w:rsid w:val="00313663"/>
    <w:rsid w:val="00316C24"/>
    <w:rsid w:val="00317B1F"/>
    <w:rsid w:val="00323845"/>
    <w:rsid w:val="00326853"/>
    <w:rsid w:val="00340444"/>
    <w:rsid w:val="00345517"/>
    <w:rsid w:val="00350984"/>
    <w:rsid w:val="00351358"/>
    <w:rsid w:val="00351CB4"/>
    <w:rsid w:val="00351F56"/>
    <w:rsid w:val="00356482"/>
    <w:rsid w:val="00356FBD"/>
    <w:rsid w:val="00361E74"/>
    <w:rsid w:val="00362FAF"/>
    <w:rsid w:val="00363E76"/>
    <w:rsid w:val="003653E7"/>
    <w:rsid w:val="00371F68"/>
    <w:rsid w:val="0037431D"/>
    <w:rsid w:val="00374673"/>
    <w:rsid w:val="00377A97"/>
    <w:rsid w:val="00384581"/>
    <w:rsid w:val="00393CE7"/>
    <w:rsid w:val="00396FCD"/>
    <w:rsid w:val="00397578"/>
    <w:rsid w:val="003A46FD"/>
    <w:rsid w:val="003B3E91"/>
    <w:rsid w:val="003C0C00"/>
    <w:rsid w:val="003C287B"/>
    <w:rsid w:val="003C2CD4"/>
    <w:rsid w:val="003C366C"/>
    <w:rsid w:val="003C7E73"/>
    <w:rsid w:val="003D1B33"/>
    <w:rsid w:val="003E2C70"/>
    <w:rsid w:val="003E6BAB"/>
    <w:rsid w:val="003F382F"/>
    <w:rsid w:val="003F74DA"/>
    <w:rsid w:val="00401A76"/>
    <w:rsid w:val="004021AC"/>
    <w:rsid w:val="00403CB1"/>
    <w:rsid w:val="00404021"/>
    <w:rsid w:val="004043F3"/>
    <w:rsid w:val="0040648A"/>
    <w:rsid w:val="00411234"/>
    <w:rsid w:val="00413041"/>
    <w:rsid w:val="004174CE"/>
    <w:rsid w:val="004201D1"/>
    <w:rsid w:val="00421312"/>
    <w:rsid w:val="004218CE"/>
    <w:rsid w:val="0042368B"/>
    <w:rsid w:val="00423857"/>
    <w:rsid w:val="00430CB8"/>
    <w:rsid w:val="0043512C"/>
    <w:rsid w:val="00443959"/>
    <w:rsid w:val="00443E28"/>
    <w:rsid w:val="00443F7F"/>
    <w:rsid w:val="0045236D"/>
    <w:rsid w:val="00454A37"/>
    <w:rsid w:val="0045651E"/>
    <w:rsid w:val="00462CF0"/>
    <w:rsid w:val="00463CC8"/>
    <w:rsid w:val="004647CE"/>
    <w:rsid w:val="004716EF"/>
    <w:rsid w:val="00477E3A"/>
    <w:rsid w:val="0048067F"/>
    <w:rsid w:val="004807BA"/>
    <w:rsid w:val="004825CD"/>
    <w:rsid w:val="004871C2"/>
    <w:rsid w:val="00492B3B"/>
    <w:rsid w:val="00492F75"/>
    <w:rsid w:val="00494EC1"/>
    <w:rsid w:val="00496E7E"/>
    <w:rsid w:val="004A38F0"/>
    <w:rsid w:val="004A65A0"/>
    <w:rsid w:val="004B1919"/>
    <w:rsid w:val="004B1DDD"/>
    <w:rsid w:val="004B5B8A"/>
    <w:rsid w:val="004B74FA"/>
    <w:rsid w:val="004C08F1"/>
    <w:rsid w:val="004C1F11"/>
    <w:rsid w:val="004C3098"/>
    <w:rsid w:val="004C471F"/>
    <w:rsid w:val="004D319F"/>
    <w:rsid w:val="004D34FD"/>
    <w:rsid w:val="004E1679"/>
    <w:rsid w:val="004E3611"/>
    <w:rsid w:val="004F41C2"/>
    <w:rsid w:val="004F68EB"/>
    <w:rsid w:val="00501F97"/>
    <w:rsid w:val="00502949"/>
    <w:rsid w:val="00503EE0"/>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F5"/>
    <w:rsid w:val="00543F0C"/>
    <w:rsid w:val="00546E68"/>
    <w:rsid w:val="00547809"/>
    <w:rsid w:val="00551D82"/>
    <w:rsid w:val="00553797"/>
    <w:rsid w:val="005618BC"/>
    <w:rsid w:val="005634A9"/>
    <w:rsid w:val="0057082F"/>
    <w:rsid w:val="00572051"/>
    <w:rsid w:val="00575497"/>
    <w:rsid w:val="00576308"/>
    <w:rsid w:val="00576FCB"/>
    <w:rsid w:val="005801D9"/>
    <w:rsid w:val="00580944"/>
    <w:rsid w:val="00581EC1"/>
    <w:rsid w:val="005831B4"/>
    <w:rsid w:val="00584392"/>
    <w:rsid w:val="00590DC8"/>
    <w:rsid w:val="00591AC7"/>
    <w:rsid w:val="00596F2F"/>
    <w:rsid w:val="00597414"/>
    <w:rsid w:val="00597733"/>
    <w:rsid w:val="005A56C1"/>
    <w:rsid w:val="005A66E5"/>
    <w:rsid w:val="005B51B4"/>
    <w:rsid w:val="005B6F90"/>
    <w:rsid w:val="005B7475"/>
    <w:rsid w:val="005C42C0"/>
    <w:rsid w:val="005D02DA"/>
    <w:rsid w:val="005D35D6"/>
    <w:rsid w:val="005D4341"/>
    <w:rsid w:val="005E1090"/>
    <w:rsid w:val="005E4A8D"/>
    <w:rsid w:val="005E5ADB"/>
    <w:rsid w:val="005E60AF"/>
    <w:rsid w:val="005F088A"/>
    <w:rsid w:val="005F08E9"/>
    <w:rsid w:val="005F1CC4"/>
    <w:rsid w:val="0060044A"/>
    <w:rsid w:val="00600E3F"/>
    <w:rsid w:val="0060192C"/>
    <w:rsid w:val="0060200A"/>
    <w:rsid w:val="006146F2"/>
    <w:rsid w:val="0061485F"/>
    <w:rsid w:val="0061787B"/>
    <w:rsid w:val="00621CCB"/>
    <w:rsid w:val="00623FF6"/>
    <w:rsid w:val="00624444"/>
    <w:rsid w:val="0062792C"/>
    <w:rsid w:val="00630D15"/>
    <w:rsid w:val="006317D0"/>
    <w:rsid w:val="006373F4"/>
    <w:rsid w:val="00640200"/>
    <w:rsid w:val="00640AC5"/>
    <w:rsid w:val="00642AA6"/>
    <w:rsid w:val="006468B2"/>
    <w:rsid w:val="00653253"/>
    <w:rsid w:val="00655644"/>
    <w:rsid w:val="00656BE0"/>
    <w:rsid w:val="00660FBE"/>
    <w:rsid w:val="00672A1F"/>
    <w:rsid w:val="00673349"/>
    <w:rsid w:val="00674116"/>
    <w:rsid w:val="0067480E"/>
    <w:rsid w:val="00675500"/>
    <w:rsid w:val="0068186E"/>
    <w:rsid w:val="00682CC8"/>
    <w:rsid w:val="006837D0"/>
    <w:rsid w:val="006938EB"/>
    <w:rsid w:val="006958D8"/>
    <w:rsid w:val="00695E91"/>
    <w:rsid w:val="00697811"/>
    <w:rsid w:val="00697908"/>
    <w:rsid w:val="006A07DB"/>
    <w:rsid w:val="006A70B1"/>
    <w:rsid w:val="006B10B1"/>
    <w:rsid w:val="006B34B9"/>
    <w:rsid w:val="006B3DC2"/>
    <w:rsid w:val="006B4FE2"/>
    <w:rsid w:val="006B7DBA"/>
    <w:rsid w:val="006C37C1"/>
    <w:rsid w:val="006C5C78"/>
    <w:rsid w:val="006C669E"/>
    <w:rsid w:val="006D14B1"/>
    <w:rsid w:val="006D2382"/>
    <w:rsid w:val="006D296F"/>
    <w:rsid w:val="006D46AB"/>
    <w:rsid w:val="006D56B7"/>
    <w:rsid w:val="006D6A5F"/>
    <w:rsid w:val="006E2A19"/>
    <w:rsid w:val="006E4DF9"/>
    <w:rsid w:val="006E4E6D"/>
    <w:rsid w:val="006E4F45"/>
    <w:rsid w:val="006E5EA9"/>
    <w:rsid w:val="006F1B8D"/>
    <w:rsid w:val="007070A9"/>
    <w:rsid w:val="00710109"/>
    <w:rsid w:val="00711FCC"/>
    <w:rsid w:val="00712CE8"/>
    <w:rsid w:val="007138B2"/>
    <w:rsid w:val="00714892"/>
    <w:rsid w:val="00715B09"/>
    <w:rsid w:val="00720BC7"/>
    <w:rsid w:val="007215D3"/>
    <w:rsid w:val="007230C4"/>
    <w:rsid w:val="00730E1A"/>
    <w:rsid w:val="00731660"/>
    <w:rsid w:val="00733E66"/>
    <w:rsid w:val="007363E9"/>
    <w:rsid w:val="00744453"/>
    <w:rsid w:val="00744897"/>
    <w:rsid w:val="00744BB2"/>
    <w:rsid w:val="00745B90"/>
    <w:rsid w:val="00752C2D"/>
    <w:rsid w:val="007574D6"/>
    <w:rsid w:val="00762C9C"/>
    <w:rsid w:val="00766FCA"/>
    <w:rsid w:val="007712B6"/>
    <w:rsid w:val="007752FC"/>
    <w:rsid w:val="00784532"/>
    <w:rsid w:val="00785969"/>
    <w:rsid w:val="00787027"/>
    <w:rsid w:val="00790C87"/>
    <w:rsid w:val="007929AC"/>
    <w:rsid w:val="0079429A"/>
    <w:rsid w:val="007965CE"/>
    <w:rsid w:val="007A1194"/>
    <w:rsid w:val="007A3408"/>
    <w:rsid w:val="007A419F"/>
    <w:rsid w:val="007A6418"/>
    <w:rsid w:val="007A7CB9"/>
    <w:rsid w:val="007C32B6"/>
    <w:rsid w:val="007C5D84"/>
    <w:rsid w:val="007C6E4D"/>
    <w:rsid w:val="007C7559"/>
    <w:rsid w:val="007D09CE"/>
    <w:rsid w:val="007E060F"/>
    <w:rsid w:val="007E1271"/>
    <w:rsid w:val="007E174B"/>
    <w:rsid w:val="007E5DCB"/>
    <w:rsid w:val="007E69CA"/>
    <w:rsid w:val="007F1E79"/>
    <w:rsid w:val="007F305E"/>
    <w:rsid w:val="008023F5"/>
    <w:rsid w:val="008025FF"/>
    <w:rsid w:val="00810AB1"/>
    <w:rsid w:val="00814516"/>
    <w:rsid w:val="0082268C"/>
    <w:rsid w:val="008238AF"/>
    <w:rsid w:val="0083337C"/>
    <w:rsid w:val="0083399C"/>
    <w:rsid w:val="008339BA"/>
    <w:rsid w:val="008373B4"/>
    <w:rsid w:val="00837E69"/>
    <w:rsid w:val="00844F9C"/>
    <w:rsid w:val="008458CA"/>
    <w:rsid w:val="008521CB"/>
    <w:rsid w:val="00854BC4"/>
    <w:rsid w:val="00867689"/>
    <w:rsid w:val="008708D2"/>
    <w:rsid w:val="0087213B"/>
    <w:rsid w:val="00881638"/>
    <w:rsid w:val="00887192"/>
    <w:rsid w:val="008906B3"/>
    <w:rsid w:val="0089084A"/>
    <w:rsid w:val="008908BF"/>
    <w:rsid w:val="00893359"/>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5ACF"/>
    <w:rsid w:val="008E7019"/>
    <w:rsid w:val="008F11AD"/>
    <w:rsid w:val="008F3746"/>
    <w:rsid w:val="008F41E8"/>
    <w:rsid w:val="0090272A"/>
    <w:rsid w:val="00912D1A"/>
    <w:rsid w:val="00913E2F"/>
    <w:rsid w:val="00913EF2"/>
    <w:rsid w:val="00915DD2"/>
    <w:rsid w:val="00917CF2"/>
    <w:rsid w:val="00920E7A"/>
    <w:rsid w:val="0092101D"/>
    <w:rsid w:val="0093390E"/>
    <w:rsid w:val="0093620E"/>
    <w:rsid w:val="00936D8E"/>
    <w:rsid w:val="009451A3"/>
    <w:rsid w:val="009468D8"/>
    <w:rsid w:val="009554B0"/>
    <w:rsid w:val="009554C7"/>
    <w:rsid w:val="00960133"/>
    <w:rsid w:val="0096721E"/>
    <w:rsid w:val="00976244"/>
    <w:rsid w:val="00976F07"/>
    <w:rsid w:val="0098050E"/>
    <w:rsid w:val="00981593"/>
    <w:rsid w:val="0098442C"/>
    <w:rsid w:val="009872FC"/>
    <w:rsid w:val="00990727"/>
    <w:rsid w:val="00996052"/>
    <w:rsid w:val="00996BE1"/>
    <w:rsid w:val="009A5141"/>
    <w:rsid w:val="009A7021"/>
    <w:rsid w:val="009B11D8"/>
    <w:rsid w:val="009B2DA0"/>
    <w:rsid w:val="009B37D8"/>
    <w:rsid w:val="009B5168"/>
    <w:rsid w:val="009B6DF4"/>
    <w:rsid w:val="009C04AF"/>
    <w:rsid w:val="009C3432"/>
    <w:rsid w:val="009C553E"/>
    <w:rsid w:val="009C5A32"/>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4285"/>
    <w:rsid w:val="00A17350"/>
    <w:rsid w:val="00A17B9C"/>
    <w:rsid w:val="00A277BE"/>
    <w:rsid w:val="00A319DF"/>
    <w:rsid w:val="00A32706"/>
    <w:rsid w:val="00A55524"/>
    <w:rsid w:val="00A57329"/>
    <w:rsid w:val="00A6028A"/>
    <w:rsid w:val="00A657C5"/>
    <w:rsid w:val="00A67FE0"/>
    <w:rsid w:val="00A72CB5"/>
    <w:rsid w:val="00A76810"/>
    <w:rsid w:val="00A84D7B"/>
    <w:rsid w:val="00A86FF1"/>
    <w:rsid w:val="00A9260B"/>
    <w:rsid w:val="00A92B8A"/>
    <w:rsid w:val="00AA1825"/>
    <w:rsid w:val="00AA4575"/>
    <w:rsid w:val="00AD043E"/>
    <w:rsid w:val="00AD114A"/>
    <w:rsid w:val="00AD41DE"/>
    <w:rsid w:val="00AD55B4"/>
    <w:rsid w:val="00AD59CE"/>
    <w:rsid w:val="00AE4205"/>
    <w:rsid w:val="00AE4A52"/>
    <w:rsid w:val="00AE693F"/>
    <w:rsid w:val="00AE71A4"/>
    <w:rsid w:val="00AE7CA9"/>
    <w:rsid w:val="00AF163E"/>
    <w:rsid w:val="00AF27FD"/>
    <w:rsid w:val="00B0607D"/>
    <w:rsid w:val="00B06853"/>
    <w:rsid w:val="00B14BCD"/>
    <w:rsid w:val="00B16985"/>
    <w:rsid w:val="00B176DC"/>
    <w:rsid w:val="00B2351B"/>
    <w:rsid w:val="00B2410E"/>
    <w:rsid w:val="00B24A49"/>
    <w:rsid w:val="00B26B95"/>
    <w:rsid w:val="00B30591"/>
    <w:rsid w:val="00B41340"/>
    <w:rsid w:val="00B50019"/>
    <w:rsid w:val="00B50E8B"/>
    <w:rsid w:val="00B52FB3"/>
    <w:rsid w:val="00B534D5"/>
    <w:rsid w:val="00B73A9A"/>
    <w:rsid w:val="00B75B2F"/>
    <w:rsid w:val="00B761FD"/>
    <w:rsid w:val="00B8150F"/>
    <w:rsid w:val="00B81F81"/>
    <w:rsid w:val="00B847F6"/>
    <w:rsid w:val="00B84F8F"/>
    <w:rsid w:val="00B85D38"/>
    <w:rsid w:val="00B910BC"/>
    <w:rsid w:val="00B93FC4"/>
    <w:rsid w:val="00B95B6C"/>
    <w:rsid w:val="00B95E75"/>
    <w:rsid w:val="00B9785F"/>
    <w:rsid w:val="00BA1A16"/>
    <w:rsid w:val="00BA2A00"/>
    <w:rsid w:val="00BA39F1"/>
    <w:rsid w:val="00BA43A6"/>
    <w:rsid w:val="00BB2D5E"/>
    <w:rsid w:val="00BC1451"/>
    <w:rsid w:val="00BC1AE9"/>
    <w:rsid w:val="00BC1B5A"/>
    <w:rsid w:val="00BC20DB"/>
    <w:rsid w:val="00BC2698"/>
    <w:rsid w:val="00BC5D9F"/>
    <w:rsid w:val="00BC6548"/>
    <w:rsid w:val="00BD07E3"/>
    <w:rsid w:val="00BD10A2"/>
    <w:rsid w:val="00BD391F"/>
    <w:rsid w:val="00BD41A9"/>
    <w:rsid w:val="00BD4D34"/>
    <w:rsid w:val="00BD67DE"/>
    <w:rsid w:val="00BE2D38"/>
    <w:rsid w:val="00BE4BEE"/>
    <w:rsid w:val="00BE4CA2"/>
    <w:rsid w:val="00BE61F5"/>
    <w:rsid w:val="00BE731C"/>
    <w:rsid w:val="00BF1EE7"/>
    <w:rsid w:val="00BF3C2E"/>
    <w:rsid w:val="00BF52EA"/>
    <w:rsid w:val="00BF7F6D"/>
    <w:rsid w:val="00C044BD"/>
    <w:rsid w:val="00C06BAB"/>
    <w:rsid w:val="00C132BF"/>
    <w:rsid w:val="00C15CA2"/>
    <w:rsid w:val="00C172D0"/>
    <w:rsid w:val="00C20505"/>
    <w:rsid w:val="00C213F2"/>
    <w:rsid w:val="00C2605A"/>
    <w:rsid w:val="00C26886"/>
    <w:rsid w:val="00C30DE4"/>
    <w:rsid w:val="00C3235D"/>
    <w:rsid w:val="00C3271F"/>
    <w:rsid w:val="00C37956"/>
    <w:rsid w:val="00C44FF5"/>
    <w:rsid w:val="00C45A83"/>
    <w:rsid w:val="00C47037"/>
    <w:rsid w:val="00C513F4"/>
    <w:rsid w:val="00C529B0"/>
    <w:rsid w:val="00C544B2"/>
    <w:rsid w:val="00C578C5"/>
    <w:rsid w:val="00C623FE"/>
    <w:rsid w:val="00C63F4B"/>
    <w:rsid w:val="00C66CC6"/>
    <w:rsid w:val="00C721F3"/>
    <w:rsid w:val="00C84319"/>
    <w:rsid w:val="00C85571"/>
    <w:rsid w:val="00C90F23"/>
    <w:rsid w:val="00C91793"/>
    <w:rsid w:val="00C92290"/>
    <w:rsid w:val="00C96C84"/>
    <w:rsid w:val="00C97BCA"/>
    <w:rsid w:val="00C97C8A"/>
    <w:rsid w:val="00CA125B"/>
    <w:rsid w:val="00CA6455"/>
    <w:rsid w:val="00CA70A0"/>
    <w:rsid w:val="00CA7266"/>
    <w:rsid w:val="00CB1835"/>
    <w:rsid w:val="00CB1887"/>
    <w:rsid w:val="00CB6093"/>
    <w:rsid w:val="00CB6BD3"/>
    <w:rsid w:val="00CC13DE"/>
    <w:rsid w:val="00CD0CA1"/>
    <w:rsid w:val="00CD1B1D"/>
    <w:rsid w:val="00CD611E"/>
    <w:rsid w:val="00CD707B"/>
    <w:rsid w:val="00CE0662"/>
    <w:rsid w:val="00CE5A7C"/>
    <w:rsid w:val="00CF3B09"/>
    <w:rsid w:val="00CF786B"/>
    <w:rsid w:val="00D02F68"/>
    <w:rsid w:val="00D055DB"/>
    <w:rsid w:val="00D0631A"/>
    <w:rsid w:val="00D06F50"/>
    <w:rsid w:val="00D15B58"/>
    <w:rsid w:val="00D16246"/>
    <w:rsid w:val="00D173CD"/>
    <w:rsid w:val="00D20FAA"/>
    <w:rsid w:val="00D27519"/>
    <w:rsid w:val="00D31C1C"/>
    <w:rsid w:val="00D3220B"/>
    <w:rsid w:val="00D33DAB"/>
    <w:rsid w:val="00D3422D"/>
    <w:rsid w:val="00D353D0"/>
    <w:rsid w:val="00D37557"/>
    <w:rsid w:val="00D52CAC"/>
    <w:rsid w:val="00D52DD3"/>
    <w:rsid w:val="00D5319F"/>
    <w:rsid w:val="00D54211"/>
    <w:rsid w:val="00D56D4B"/>
    <w:rsid w:val="00D618C4"/>
    <w:rsid w:val="00D658C8"/>
    <w:rsid w:val="00D669A8"/>
    <w:rsid w:val="00D72308"/>
    <w:rsid w:val="00D74375"/>
    <w:rsid w:val="00D7485A"/>
    <w:rsid w:val="00D7585C"/>
    <w:rsid w:val="00D7651D"/>
    <w:rsid w:val="00D86B9C"/>
    <w:rsid w:val="00D87854"/>
    <w:rsid w:val="00D92219"/>
    <w:rsid w:val="00D93B21"/>
    <w:rsid w:val="00D95FE7"/>
    <w:rsid w:val="00DA1C96"/>
    <w:rsid w:val="00DA2B6A"/>
    <w:rsid w:val="00DA6D51"/>
    <w:rsid w:val="00DA7CE3"/>
    <w:rsid w:val="00DB65E6"/>
    <w:rsid w:val="00DB6C68"/>
    <w:rsid w:val="00DD089E"/>
    <w:rsid w:val="00DD1C3E"/>
    <w:rsid w:val="00DD4BB9"/>
    <w:rsid w:val="00DE06B5"/>
    <w:rsid w:val="00DE0B0D"/>
    <w:rsid w:val="00DE52D6"/>
    <w:rsid w:val="00DE5506"/>
    <w:rsid w:val="00DE76CF"/>
    <w:rsid w:val="00DE79BE"/>
    <w:rsid w:val="00DF04B2"/>
    <w:rsid w:val="00DF188C"/>
    <w:rsid w:val="00DF1ACE"/>
    <w:rsid w:val="00DF32C3"/>
    <w:rsid w:val="00E05781"/>
    <w:rsid w:val="00E10037"/>
    <w:rsid w:val="00E113CF"/>
    <w:rsid w:val="00E13D8A"/>
    <w:rsid w:val="00E13EC7"/>
    <w:rsid w:val="00E1434E"/>
    <w:rsid w:val="00E148B4"/>
    <w:rsid w:val="00E14979"/>
    <w:rsid w:val="00E14B98"/>
    <w:rsid w:val="00E17C7F"/>
    <w:rsid w:val="00E213A0"/>
    <w:rsid w:val="00E27671"/>
    <w:rsid w:val="00E32BE2"/>
    <w:rsid w:val="00E349A2"/>
    <w:rsid w:val="00E37805"/>
    <w:rsid w:val="00E42E54"/>
    <w:rsid w:val="00E43057"/>
    <w:rsid w:val="00E46804"/>
    <w:rsid w:val="00E46998"/>
    <w:rsid w:val="00E46E23"/>
    <w:rsid w:val="00E516B9"/>
    <w:rsid w:val="00E56F54"/>
    <w:rsid w:val="00E66F3C"/>
    <w:rsid w:val="00E72149"/>
    <w:rsid w:val="00E73748"/>
    <w:rsid w:val="00E76171"/>
    <w:rsid w:val="00E76F78"/>
    <w:rsid w:val="00E7748C"/>
    <w:rsid w:val="00E854A0"/>
    <w:rsid w:val="00E86865"/>
    <w:rsid w:val="00E86DBC"/>
    <w:rsid w:val="00E91337"/>
    <w:rsid w:val="00E9466E"/>
    <w:rsid w:val="00EA2383"/>
    <w:rsid w:val="00EA3C5D"/>
    <w:rsid w:val="00EB0182"/>
    <w:rsid w:val="00EB38D0"/>
    <w:rsid w:val="00EB55B9"/>
    <w:rsid w:val="00EB599E"/>
    <w:rsid w:val="00EB6970"/>
    <w:rsid w:val="00EC2AC6"/>
    <w:rsid w:val="00EC5D22"/>
    <w:rsid w:val="00EC7BE9"/>
    <w:rsid w:val="00ED3A2F"/>
    <w:rsid w:val="00ED47C5"/>
    <w:rsid w:val="00ED4D0F"/>
    <w:rsid w:val="00EE55F5"/>
    <w:rsid w:val="00EE6B08"/>
    <w:rsid w:val="00EE7A88"/>
    <w:rsid w:val="00EE7CBC"/>
    <w:rsid w:val="00EF0476"/>
    <w:rsid w:val="00EF4FBF"/>
    <w:rsid w:val="00EF6AEA"/>
    <w:rsid w:val="00F02162"/>
    <w:rsid w:val="00F04966"/>
    <w:rsid w:val="00F213B8"/>
    <w:rsid w:val="00F21D49"/>
    <w:rsid w:val="00F3090D"/>
    <w:rsid w:val="00F328C8"/>
    <w:rsid w:val="00F33CAE"/>
    <w:rsid w:val="00F35AAE"/>
    <w:rsid w:val="00F362E9"/>
    <w:rsid w:val="00F53A8B"/>
    <w:rsid w:val="00F5548F"/>
    <w:rsid w:val="00F5578C"/>
    <w:rsid w:val="00F55BE5"/>
    <w:rsid w:val="00F61240"/>
    <w:rsid w:val="00F61ECA"/>
    <w:rsid w:val="00F646BC"/>
    <w:rsid w:val="00F66A79"/>
    <w:rsid w:val="00F67055"/>
    <w:rsid w:val="00F76192"/>
    <w:rsid w:val="00F76E6C"/>
    <w:rsid w:val="00F85CBD"/>
    <w:rsid w:val="00F939CF"/>
    <w:rsid w:val="00F96247"/>
    <w:rsid w:val="00FA01C3"/>
    <w:rsid w:val="00FA170E"/>
    <w:rsid w:val="00FA4EE5"/>
    <w:rsid w:val="00FA672F"/>
    <w:rsid w:val="00FB5406"/>
    <w:rsid w:val="00FB6E02"/>
    <w:rsid w:val="00FC1738"/>
    <w:rsid w:val="00FC2B8D"/>
    <w:rsid w:val="00FC3987"/>
    <w:rsid w:val="00FC48F6"/>
    <w:rsid w:val="00FC5202"/>
    <w:rsid w:val="00FD496D"/>
    <w:rsid w:val="00FD53BF"/>
    <w:rsid w:val="00FD6E38"/>
    <w:rsid w:val="00FD775E"/>
    <w:rsid w:val="00FE4F2F"/>
    <w:rsid w:val="00FE55A1"/>
    <w:rsid w:val="00FE6B35"/>
    <w:rsid w:val="00FE73CA"/>
    <w:rsid w:val="00FE7AE8"/>
    <w:rsid w:val="00FF0081"/>
    <w:rsid w:val="00FF0E1A"/>
    <w:rsid w:val="00FF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F727B09A-A63A-4958-A350-BA0E551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BCCD2-8AC0-4314-8B05-F6ABC877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1113</Words>
  <Characters>6350</Characters>
  <Application>Microsoft Office Word</Application>
  <DocSecurity>0</DocSecurity>
  <PresentationFormat/>
  <Lines>52</Lines>
  <Paragraphs>14</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11</cp:revision>
  <cp:lastPrinted>2019-04-09T16:39:00Z</cp:lastPrinted>
  <dcterms:created xsi:type="dcterms:W3CDTF">2019-03-27T12:17:00Z</dcterms:created>
  <dcterms:modified xsi:type="dcterms:W3CDTF">2019-04-09T16:39:00Z</dcterms:modified>
</cp:coreProperties>
</file>